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D13" w:rsidRDefault="001B6F2B" w:rsidP="002C7A0E">
      <w:pPr>
        <w:spacing w:afterLines="50" w:line="600" w:lineRule="exact"/>
        <w:jc w:val="center"/>
        <w:rPr>
          <w:rFonts w:ascii="Times New Roman" w:eastAsia="方正小标宋简体" w:hAnsi="Times New Roman" w:cs="Times New Roman"/>
          <w:color w:val="000000"/>
          <w:sz w:val="44"/>
          <w:szCs w:val="44"/>
        </w:rPr>
      </w:pPr>
      <w:r>
        <w:rPr>
          <w:rFonts w:ascii="Times New Roman" w:eastAsia="方正小标宋_GBK" w:hAnsi="Times New Roman" w:cs="Times New Roman"/>
          <w:color w:val="000000"/>
          <w:sz w:val="44"/>
          <w:szCs w:val="44"/>
        </w:rPr>
        <w:t>江苏新闻奖（作品</w:t>
      </w:r>
      <w:r>
        <w:rPr>
          <w:rFonts w:ascii="Times New Roman" w:eastAsia="方正小标宋_GBK" w:hAnsi="Times New Roman" w:cs="Times New Roman" w:hint="eastAsia"/>
          <w:color w:val="000000"/>
          <w:sz w:val="44"/>
          <w:szCs w:val="44"/>
        </w:rPr>
        <w:t>类</w:t>
      </w:r>
      <w:r>
        <w:rPr>
          <w:rFonts w:ascii="Times New Roman" w:eastAsia="方正小标宋_GBK" w:hAnsi="Times New Roman" w:cs="Times New Roman"/>
          <w:color w:val="000000"/>
          <w:sz w:val="44"/>
          <w:szCs w:val="44"/>
        </w:rPr>
        <w:t>）参评作品推荐表</w:t>
      </w:r>
    </w:p>
    <w:tbl>
      <w:tblPr>
        <w:tblW w:w="98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512"/>
        <w:gridCol w:w="888"/>
        <w:gridCol w:w="1323"/>
        <w:gridCol w:w="1005"/>
        <w:gridCol w:w="872"/>
        <w:gridCol w:w="947"/>
        <w:gridCol w:w="620"/>
        <w:gridCol w:w="1122"/>
        <w:gridCol w:w="1532"/>
      </w:tblGrid>
      <w:tr w:rsidR="003F1D13">
        <w:trPr>
          <w:trHeight w:hRule="exact" w:val="753"/>
          <w:jc w:val="center"/>
        </w:trPr>
        <w:tc>
          <w:tcPr>
            <w:tcW w:w="992" w:type="dxa"/>
            <w:tcBorders>
              <w:tl2br w:val="nil"/>
              <w:tr2bl w:val="nil"/>
            </w:tcBorders>
            <w:vAlign w:val="center"/>
          </w:tcPr>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作品</w:t>
            </w:r>
          </w:p>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标题</w:t>
            </w:r>
          </w:p>
        </w:tc>
        <w:tc>
          <w:tcPr>
            <w:tcW w:w="3728" w:type="dxa"/>
            <w:gridSpan w:val="4"/>
            <w:tcBorders>
              <w:tl2br w:val="nil"/>
              <w:tr2bl w:val="nil"/>
            </w:tcBorders>
            <w:vAlign w:val="center"/>
          </w:tcPr>
          <w:p w:rsidR="003F1D13" w:rsidRDefault="001B6F2B">
            <w:pPr>
              <w:spacing w:line="240" w:lineRule="exact"/>
              <w:jc w:val="center"/>
              <w:rPr>
                <w:rFonts w:ascii="Times New Roman" w:eastAsia="方正仿宋_GBK" w:hAnsi="Times New Roman" w:cs="Times New Roman"/>
                <w:color w:val="000000"/>
                <w:sz w:val="21"/>
                <w:szCs w:val="15"/>
              </w:rPr>
            </w:pPr>
            <w:r>
              <w:rPr>
                <w:rFonts w:ascii="Times New Roman" w:eastAsia="方正仿宋_GBK" w:hAnsi="Times New Roman" w:cs="Times New Roman" w:hint="eastAsia"/>
                <w:color w:val="000000"/>
                <w:sz w:val="21"/>
                <w:szCs w:val="15"/>
              </w:rPr>
              <w:t>降本增效实现“商拍自由”</w:t>
            </w:r>
          </w:p>
        </w:tc>
        <w:tc>
          <w:tcPr>
            <w:tcW w:w="1819" w:type="dxa"/>
            <w:gridSpan w:val="2"/>
            <w:tcBorders>
              <w:tl2br w:val="nil"/>
              <w:tr2bl w:val="nil"/>
            </w:tcBorders>
            <w:vAlign w:val="center"/>
          </w:tcPr>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hint="eastAsia"/>
                <w:b/>
                <w:bCs/>
                <w:color w:val="000000"/>
                <w:sz w:val="28"/>
              </w:rPr>
              <w:t>作品</w:t>
            </w:r>
          </w:p>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hint="eastAsia"/>
                <w:b/>
                <w:bCs/>
                <w:color w:val="000000"/>
                <w:sz w:val="28"/>
              </w:rPr>
              <w:t>年度</w:t>
            </w:r>
          </w:p>
        </w:tc>
        <w:tc>
          <w:tcPr>
            <w:tcW w:w="3274" w:type="dxa"/>
            <w:gridSpan w:val="3"/>
            <w:tcBorders>
              <w:tl2br w:val="nil"/>
              <w:tr2bl w:val="nil"/>
            </w:tcBorders>
            <w:vAlign w:val="center"/>
          </w:tcPr>
          <w:p w:rsidR="003F1D13" w:rsidRDefault="001B6F2B">
            <w:pPr>
              <w:spacing w:line="240" w:lineRule="exact"/>
              <w:jc w:val="center"/>
              <w:rPr>
                <w:rFonts w:ascii="Times New Roman" w:eastAsia="方正仿宋_GBK" w:hAnsi="Times New Roman" w:cs="Times New Roman"/>
                <w:color w:val="000000"/>
                <w:sz w:val="21"/>
                <w:szCs w:val="15"/>
              </w:rPr>
            </w:pPr>
            <w:r>
              <w:rPr>
                <w:rFonts w:ascii="Times New Roman" w:eastAsia="方正仿宋_GBK" w:hAnsi="Times New Roman" w:cs="Times New Roman" w:hint="eastAsia"/>
                <w:color w:val="000000"/>
                <w:sz w:val="21"/>
                <w:szCs w:val="15"/>
              </w:rPr>
              <w:t>2024</w:t>
            </w:r>
            <w:r>
              <w:rPr>
                <w:rFonts w:ascii="Times New Roman" w:eastAsia="方正仿宋_GBK" w:hAnsi="Times New Roman" w:cs="Times New Roman" w:hint="eastAsia"/>
                <w:color w:val="000000"/>
                <w:sz w:val="21"/>
                <w:szCs w:val="15"/>
              </w:rPr>
              <w:t>年度</w:t>
            </w:r>
          </w:p>
        </w:tc>
      </w:tr>
      <w:tr w:rsidR="003F1D13">
        <w:trPr>
          <w:trHeight w:hRule="exact" w:val="705"/>
          <w:jc w:val="center"/>
        </w:trPr>
        <w:tc>
          <w:tcPr>
            <w:tcW w:w="992" w:type="dxa"/>
            <w:vMerge w:val="restart"/>
            <w:tcBorders>
              <w:tl2br w:val="nil"/>
              <w:tr2bl w:val="nil"/>
            </w:tcBorders>
            <w:vAlign w:val="center"/>
          </w:tcPr>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字数</w:t>
            </w:r>
          </w:p>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时长</w:t>
            </w:r>
          </w:p>
        </w:tc>
        <w:tc>
          <w:tcPr>
            <w:tcW w:w="3728" w:type="dxa"/>
            <w:gridSpan w:val="4"/>
            <w:vMerge w:val="restart"/>
            <w:tcBorders>
              <w:tl2br w:val="nil"/>
              <w:tr2bl w:val="nil"/>
            </w:tcBorders>
            <w:vAlign w:val="center"/>
          </w:tcPr>
          <w:p w:rsidR="003F1D13" w:rsidRDefault="001B6F2B">
            <w:pPr>
              <w:spacing w:line="240" w:lineRule="exact"/>
              <w:jc w:val="center"/>
              <w:rPr>
                <w:rFonts w:ascii="Times New Roman" w:eastAsia="方正仿宋_GBK" w:hAnsi="Times New Roman" w:cs="Times New Roman"/>
                <w:color w:val="000000"/>
                <w:sz w:val="21"/>
                <w:szCs w:val="15"/>
              </w:rPr>
            </w:pPr>
            <w:r>
              <w:rPr>
                <w:rFonts w:ascii="Times New Roman" w:eastAsia="方正仿宋_GBK" w:hAnsi="Times New Roman" w:cs="Times New Roman" w:hint="eastAsia"/>
                <w:color w:val="000000"/>
                <w:sz w:val="21"/>
                <w:szCs w:val="15"/>
              </w:rPr>
              <w:t>1251</w:t>
            </w:r>
          </w:p>
        </w:tc>
        <w:tc>
          <w:tcPr>
            <w:tcW w:w="1819" w:type="dxa"/>
            <w:gridSpan w:val="2"/>
            <w:tcBorders>
              <w:tl2br w:val="nil"/>
              <w:tr2bl w:val="nil"/>
            </w:tcBorders>
            <w:shd w:val="clear" w:color="auto" w:fill="auto"/>
            <w:vAlign w:val="center"/>
          </w:tcPr>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hint="eastAsia"/>
                <w:b/>
                <w:bCs/>
                <w:color w:val="000000"/>
                <w:sz w:val="28"/>
              </w:rPr>
              <w:t>作品</w:t>
            </w:r>
          </w:p>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hint="eastAsia"/>
                <w:b/>
                <w:bCs/>
                <w:color w:val="000000"/>
                <w:sz w:val="28"/>
              </w:rPr>
              <w:t>类别</w:t>
            </w:r>
          </w:p>
        </w:tc>
        <w:tc>
          <w:tcPr>
            <w:tcW w:w="3274" w:type="dxa"/>
            <w:gridSpan w:val="3"/>
            <w:tcBorders>
              <w:tl2br w:val="nil"/>
              <w:tr2bl w:val="nil"/>
            </w:tcBorders>
            <w:shd w:val="clear" w:color="auto" w:fill="auto"/>
            <w:vAlign w:val="center"/>
          </w:tcPr>
          <w:p w:rsidR="003F1D13" w:rsidRDefault="001B6F2B">
            <w:pPr>
              <w:spacing w:line="240" w:lineRule="exact"/>
              <w:jc w:val="center"/>
              <w:rPr>
                <w:rFonts w:ascii="Times New Roman" w:eastAsia="方正仿宋_GBK" w:hAnsi="Times New Roman" w:cs="Times New Roman"/>
                <w:color w:val="000000"/>
                <w:sz w:val="21"/>
                <w:szCs w:val="15"/>
              </w:rPr>
            </w:pPr>
            <w:r>
              <w:rPr>
                <w:rFonts w:ascii="Times New Roman" w:eastAsia="方正仿宋_GBK" w:hAnsi="Times New Roman" w:cs="Times New Roman"/>
                <w:color w:val="000000"/>
                <w:sz w:val="21"/>
                <w:szCs w:val="15"/>
              </w:rPr>
              <w:t>报纸</w:t>
            </w:r>
          </w:p>
        </w:tc>
      </w:tr>
      <w:tr w:rsidR="003F1D13">
        <w:trPr>
          <w:trHeight w:val="391"/>
          <w:jc w:val="center"/>
        </w:trPr>
        <w:tc>
          <w:tcPr>
            <w:tcW w:w="992" w:type="dxa"/>
            <w:vMerge/>
            <w:tcBorders>
              <w:tl2br w:val="nil"/>
              <w:tr2bl w:val="nil"/>
            </w:tcBorders>
            <w:vAlign w:val="center"/>
          </w:tcPr>
          <w:p w:rsidR="003F1D13" w:rsidRDefault="003F1D13">
            <w:pPr>
              <w:spacing w:line="320" w:lineRule="exact"/>
              <w:jc w:val="center"/>
              <w:rPr>
                <w:rFonts w:ascii="Times New Roman" w:eastAsia="方正仿宋_GBK" w:hAnsi="Times New Roman" w:cs="Times New Roman"/>
                <w:b/>
                <w:bCs/>
                <w:color w:val="000000"/>
                <w:sz w:val="28"/>
              </w:rPr>
            </w:pPr>
          </w:p>
        </w:tc>
        <w:tc>
          <w:tcPr>
            <w:tcW w:w="3728" w:type="dxa"/>
            <w:gridSpan w:val="4"/>
            <w:vMerge/>
            <w:tcBorders>
              <w:tl2br w:val="nil"/>
              <w:tr2bl w:val="nil"/>
            </w:tcBorders>
            <w:vAlign w:val="center"/>
          </w:tcPr>
          <w:p w:rsidR="003F1D13" w:rsidRDefault="003F1D13">
            <w:pPr>
              <w:spacing w:line="260" w:lineRule="exact"/>
              <w:rPr>
                <w:rFonts w:ascii="Times New Roman" w:eastAsia="方正仿宋_GBK" w:hAnsi="Times New Roman" w:cs="Times New Roman"/>
                <w:color w:val="000000"/>
                <w:sz w:val="21"/>
                <w:szCs w:val="15"/>
              </w:rPr>
            </w:pPr>
          </w:p>
        </w:tc>
        <w:tc>
          <w:tcPr>
            <w:tcW w:w="1819" w:type="dxa"/>
            <w:gridSpan w:val="2"/>
            <w:tcBorders>
              <w:tl2br w:val="nil"/>
              <w:tr2bl w:val="nil"/>
            </w:tcBorders>
            <w:shd w:val="clear" w:color="auto" w:fill="auto"/>
            <w:vAlign w:val="center"/>
          </w:tcPr>
          <w:p w:rsidR="003F1D13" w:rsidRDefault="001B6F2B">
            <w:pPr>
              <w:spacing w:line="38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体裁</w:t>
            </w:r>
          </w:p>
        </w:tc>
        <w:tc>
          <w:tcPr>
            <w:tcW w:w="3274" w:type="dxa"/>
            <w:gridSpan w:val="3"/>
            <w:tcBorders>
              <w:tl2br w:val="nil"/>
              <w:tr2bl w:val="nil"/>
            </w:tcBorders>
            <w:shd w:val="clear" w:color="auto" w:fill="auto"/>
            <w:vAlign w:val="center"/>
          </w:tcPr>
          <w:p w:rsidR="003F1D13" w:rsidRDefault="001B6F2B">
            <w:pPr>
              <w:spacing w:line="240" w:lineRule="exact"/>
              <w:jc w:val="center"/>
              <w:rPr>
                <w:rFonts w:ascii="Times New Roman" w:eastAsia="方正仿宋_GBK" w:hAnsi="Times New Roman" w:cs="Times New Roman"/>
                <w:color w:val="000000"/>
                <w:sz w:val="21"/>
                <w:szCs w:val="15"/>
              </w:rPr>
            </w:pPr>
            <w:r>
              <w:rPr>
                <w:rFonts w:ascii="Times New Roman" w:eastAsia="方正仿宋_GBK" w:hAnsi="Times New Roman" w:cs="Times New Roman" w:hint="eastAsia"/>
                <w:color w:val="000000"/>
                <w:sz w:val="21"/>
                <w:szCs w:val="15"/>
              </w:rPr>
              <w:t>通讯</w:t>
            </w:r>
          </w:p>
        </w:tc>
      </w:tr>
      <w:tr w:rsidR="003F1D13">
        <w:trPr>
          <w:trHeight w:val="538"/>
          <w:jc w:val="center"/>
        </w:trPr>
        <w:tc>
          <w:tcPr>
            <w:tcW w:w="992" w:type="dxa"/>
            <w:tcBorders>
              <w:tl2br w:val="nil"/>
              <w:tr2bl w:val="nil"/>
            </w:tcBorders>
            <w:vAlign w:val="center"/>
          </w:tcPr>
          <w:p w:rsidR="003F1D13" w:rsidRDefault="001B6F2B">
            <w:pPr>
              <w:spacing w:line="320" w:lineRule="exact"/>
              <w:jc w:val="center"/>
              <w:rPr>
                <w:rFonts w:ascii="Times New Roman" w:eastAsia="方正仿宋_GBK" w:hAnsi="Times New Roman" w:cs="Times New Roman"/>
                <w:b/>
                <w:bCs/>
                <w:color w:val="000000"/>
                <w:spacing w:val="-12"/>
                <w:sz w:val="28"/>
              </w:rPr>
            </w:pPr>
            <w:r>
              <w:rPr>
                <w:rFonts w:ascii="Times New Roman" w:eastAsia="方正仿宋_GBK" w:hAnsi="Times New Roman" w:cs="Times New Roman"/>
                <w:b/>
                <w:bCs/>
                <w:color w:val="000000"/>
                <w:spacing w:val="-12"/>
                <w:sz w:val="28"/>
              </w:rPr>
              <w:t>作者</w:t>
            </w:r>
          </w:p>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pacing w:val="-12"/>
                <w:sz w:val="16"/>
                <w:szCs w:val="16"/>
              </w:rPr>
              <w:t>（主创人员）</w:t>
            </w:r>
          </w:p>
        </w:tc>
        <w:tc>
          <w:tcPr>
            <w:tcW w:w="3728" w:type="dxa"/>
            <w:gridSpan w:val="4"/>
            <w:tcBorders>
              <w:tl2br w:val="nil"/>
              <w:tr2bl w:val="nil"/>
            </w:tcBorders>
            <w:vAlign w:val="center"/>
          </w:tcPr>
          <w:p w:rsidR="003F1D13" w:rsidRDefault="001B6F2B">
            <w:pPr>
              <w:spacing w:line="240" w:lineRule="exact"/>
              <w:jc w:val="center"/>
              <w:rPr>
                <w:rFonts w:ascii="Times New Roman" w:eastAsia="方正仿宋_GBK" w:hAnsi="Times New Roman" w:cs="Times New Roman"/>
                <w:color w:val="000000"/>
                <w:sz w:val="21"/>
                <w:szCs w:val="15"/>
              </w:rPr>
            </w:pPr>
            <w:r>
              <w:rPr>
                <w:rFonts w:ascii="Times New Roman" w:eastAsia="方正仿宋_GBK" w:hAnsi="Times New Roman" w:cs="Times New Roman" w:hint="eastAsia"/>
                <w:color w:val="000000"/>
                <w:sz w:val="21"/>
                <w:szCs w:val="15"/>
              </w:rPr>
              <w:t>黄佳</w:t>
            </w:r>
          </w:p>
        </w:tc>
        <w:tc>
          <w:tcPr>
            <w:tcW w:w="1819" w:type="dxa"/>
            <w:gridSpan w:val="2"/>
            <w:tcBorders>
              <w:tl2br w:val="nil"/>
              <w:tr2bl w:val="nil"/>
            </w:tcBorders>
            <w:vAlign w:val="center"/>
          </w:tcPr>
          <w:p w:rsidR="003F1D13" w:rsidRDefault="001B6F2B">
            <w:pPr>
              <w:spacing w:line="38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编辑</w:t>
            </w:r>
          </w:p>
        </w:tc>
        <w:tc>
          <w:tcPr>
            <w:tcW w:w="3274" w:type="dxa"/>
            <w:gridSpan w:val="3"/>
            <w:tcBorders>
              <w:tl2br w:val="nil"/>
              <w:tr2bl w:val="nil"/>
            </w:tcBorders>
            <w:vAlign w:val="center"/>
          </w:tcPr>
          <w:p w:rsidR="003F1D13" w:rsidRDefault="001B6F2B">
            <w:pPr>
              <w:spacing w:line="240" w:lineRule="exact"/>
              <w:jc w:val="center"/>
              <w:rPr>
                <w:rFonts w:ascii="Times New Roman" w:eastAsia="方正仿宋_GBK" w:hAnsi="Times New Roman" w:cs="Times New Roman"/>
                <w:color w:val="000000"/>
                <w:sz w:val="21"/>
                <w:szCs w:val="15"/>
              </w:rPr>
            </w:pPr>
            <w:r>
              <w:rPr>
                <w:rFonts w:ascii="Times New Roman" w:eastAsia="方正仿宋_GBK" w:hAnsi="Times New Roman" w:cs="Times New Roman" w:hint="eastAsia"/>
                <w:color w:val="000000"/>
                <w:sz w:val="21"/>
                <w:szCs w:val="15"/>
              </w:rPr>
              <w:t>曹丽芬</w:t>
            </w:r>
          </w:p>
        </w:tc>
      </w:tr>
      <w:tr w:rsidR="003F1D13">
        <w:trPr>
          <w:trHeight w:val="632"/>
          <w:jc w:val="center"/>
        </w:trPr>
        <w:tc>
          <w:tcPr>
            <w:tcW w:w="992" w:type="dxa"/>
            <w:tcBorders>
              <w:tl2br w:val="nil"/>
              <w:tr2bl w:val="nil"/>
            </w:tcBorders>
            <w:vAlign w:val="center"/>
          </w:tcPr>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原创</w:t>
            </w:r>
          </w:p>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单位</w:t>
            </w:r>
          </w:p>
        </w:tc>
        <w:tc>
          <w:tcPr>
            <w:tcW w:w="3728" w:type="dxa"/>
            <w:gridSpan w:val="4"/>
            <w:tcBorders>
              <w:tl2br w:val="nil"/>
              <w:tr2bl w:val="nil"/>
            </w:tcBorders>
            <w:vAlign w:val="center"/>
          </w:tcPr>
          <w:p w:rsidR="003F1D13" w:rsidRDefault="001B6F2B">
            <w:pPr>
              <w:spacing w:line="260" w:lineRule="exact"/>
              <w:jc w:val="center"/>
              <w:rPr>
                <w:rFonts w:ascii="Times New Roman" w:eastAsia="方正仿宋_GBK" w:hAnsi="Times New Roman" w:cs="Times New Roman"/>
                <w:color w:val="000000"/>
                <w:szCs w:val="21"/>
              </w:rPr>
            </w:pPr>
            <w:r>
              <w:rPr>
                <w:rFonts w:ascii="Times New Roman" w:eastAsia="方正仿宋_GBK" w:hAnsi="Times New Roman" w:cs="Times New Roman" w:hint="eastAsia"/>
                <w:color w:val="000000"/>
                <w:sz w:val="21"/>
                <w:szCs w:val="15"/>
              </w:rPr>
              <w:t>常熟市融媒体中心</w:t>
            </w:r>
          </w:p>
        </w:tc>
        <w:tc>
          <w:tcPr>
            <w:tcW w:w="1819" w:type="dxa"/>
            <w:gridSpan w:val="2"/>
            <w:tcBorders>
              <w:tl2br w:val="nil"/>
              <w:tr2bl w:val="nil"/>
            </w:tcBorders>
            <w:vAlign w:val="center"/>
          </w:tcPr>
          <w:p w:rsidR="003F1D13" w:rsidRDefault="001B6F2B">
            <w:pPr>
              <w:spacing w:line="260" w:lineRule="exact"/>
              <w:rPr>
                <w:rFonts w:ascii="Times New Roman" w:eastAsia="方正仿宋_GBK" w:hAnsi="Times New Roman" w:cs="Times New Roman"/>
                <w:b/>
                <w:bCs/>
                <w:color w:val="000000"/>
                <w:sz w:val="24"/>
                <w:szCs w:val="36"/>
              </w:rPr>
            </w:pPr>
            <w:r>
              <w:rPr>
                <w:rFonts w:ascii="Times New Roman" w:eastAsia="方正仿宋_GBK" w:hAnsi="Times New Roman" w:cs="Times New Roman"/>
                <w:b/>
                <w:bCs/>
                <w:color w:val="000000"/>
                <w:sz w:val="24"/>
                <w:szCs w:val="36"/>
              </w:rPr>
              <w:t>发布端</w:t>
            </w:r>
            <w:r>
              <w:rPr>
                <w:rFonts w:ascii="Times New Roman" w:eastAsia="方正仿宋_GBK" w:hAnsi="Times New Roman" w:cs="Times New Roman"/>
                <w:b/>
                <w:bCs/>
                <w:color w:val="000000"/>
                <w:sz w:val="24"/>
                <w:szCs w:val="36"/>
              </w:rPr>
              <w:t>/</w:t>
            </w:r>
            <w:r>
              <w:rPr>
                <w:rFonts w:ascii="Times New Roman" w:eastAsia="方正仿宋_GBK" w:hAnsi="Times New Roman" w:cs="Times New Roman"/>
                <w:b/>
                <w:bCs/>
                <w:color w:val="000000"/>
                <w:sz w:val="24"/>
                <w:szCs w:val="36"/>
              </w:rPr>
              <w:t>账号</w:t>
            </w:r>
            <w:r>
              <w:rPr>
                <w:rFonts w:ascii="Times New Roman" w:eastAsia="方正仿宋_GBK" w:hAnsi="Times New Roman" w:cs="Times New Roman"/>
                <w:b/>
                <w:bCs/>
                <w:color w:val="000000"/>
                <w:sz w:val="24"/>
                <w:szCs w:val="36"/>
              </w:rPr>
              <w:t>/</w:t>
            </w:r>
          </w:p>
          <w:p w:rsidR="003F1D13" w:rsidRDefault="001B6F2B">
            <w:pPr>
              <w:spacing w:line="260" w:lineRule="exact"/>
              <w:rPr>
                <w:rFonts w:ascii="Times New Roman" w:eastAsia="方正仿宋_GBK" w:hAnsi="Times New Roman" w:cs="Times New Roman"/>
                <w:b/>
                <w:bCs/>
                <w:color w:val="000000"/>
                <w:sz w:val="28"/>
                <w:szCs w:val="40"/>
                <w:highlight w:val="green"/>
              </w:rPr>
            </w:pPr>
            <w:r>
              <w:rPr>
                <w:rFonts w:ascii="Times New Roman" w:eastAsia="方正仿宋_GBK" w:hAnsi="Times New Roman" w:cs="Times New Roman"/>
                <w:b/>
                <w:bCs/>
                <w:color w:val="000000"/>
                <w:sz w:val="24"/>
                <w:szCs w:val="36"/>
              </w:rPr>
              <w:t>媒体名称</w:t>
            </w:r>
          </w:p>
        </w:tc>
        <w:tc>
          <w:tcPr>
            <w:tcW w:w="3274" w:type="dxa"/>
            <w:gridSpan w:val="3"/>
            <w:tcBorders>
              <w:tl2br w:val="nil"/>
              <w:tr2bl w:val="nil"/>
            </w:tcBorders>
            <w:vAlign w:val="center"/>
          </w:tcPr>
          <w:p w:rsidR="003F1D13" w:rsidRDefault="001B6F2B">
            <w:pPr>
              <w:spacing w:line="240" w:lineRule="exact"/>
              <w:jc w:val="center"/>
              <w:rPr>
                <w:rFonts w:ascii="Times New Roman" w:eastAsia="方正仿宋_GBK" w:hAnsi="Times New Roman" w:cs="Times New Roman"/>
                <w:color w:val="000000"/>
                <w:sz w:val="21"/>
                <w:szCs w:val="15"/>
              </w:rPr>
            </w:pPr>
            <w:r>
              <w:rPr>
                <w:rFonts w:ascii="Times New Roman" w:eastAsia="方正仿宋_GBK" w:hAnsi="Times New Roman" w:cs="Times New Roman" w:hint="eastAsia"/>
                <w:color w:val="000000"/>
                <w:sz w:val="21"/>
                <w:szCs w:val="15"/>
              </w:rPr>
              <w:t>《常熟日报》</w:t>
            </w:r>
          </w:p>
        </w:tc>
      </w:tr>
      <w:tr w:rsidR="003F1D13" w:rsidTr="00585430">
        <w:trPr>
          <w:trHeight w:hRule="exact" w:val="754"/>
          <w:jc w:val="center"/>
        </w:trPr>
        <w:tc>
          <w:tcPr>
            <w:tcW w:w="1504" w:type="dxa"/>
            <w:gridSpan w:val="2"/>
            <w:tcBorders>
              <w:tl2br w:val="nil"/>
              <w:tr2bl w:val="nil"/>
            </w:tcBorders>
            <w:vAlign w:val="center"/>
          </w:tcPr>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刊播版面</w:t>
            </w:r>
          </w:p>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pacing w:val="-23"/>
                <w:sz w:val="24"/>
                <w:szCs w:val="21"/>
              </w:rPr>
              <w:t>（</w:t>
            </w:r>
            <w:r>
              <w:rPr>
                <w:rFonts w:ascii="Times New Roman" w:eastAsia="方正仿宋_GBK" w:hAnsi="Times New Roman" w:cs="Times New Roman"/>
                <w:b/>
                <w:bCs/>
                <w:color w:val="000000"/>
                <w:spacing w:val="-23"/>
                <w:sz w:val="22"/>
                <w:szCs w:val="21"/>
              </w:rPr>
              <w:t>名称和版次）</w:t>
            </w:r>
          </w:p>
        </w:tc>
        <w:tc>
          <w:tcPr>
            <w:tcW w:w="3216" w:type="dxa"/>
            <w:gridSpan w:val="3"/>
            <w:tcBorders>
              <w:tl2br w:val="nil"/>
              <w:tr2bl w:val="nil"/>
            </w:tcBorders>
            <w:vAlign w:val="center"/>
          </w:tcPr>
          <w:p w:rsidR="003F1D13" w:rsidRDefault="001B6F2B">
            <w:pPr>
              <w:spacing w:line="260" w:lineRule="exact"/>
              <w:jc w:val="center"/>
              <w:rPr>
                <w:rFonts w:ascii="Times New Roman" w:eastAsia="方正仿宋_GBK" w:hAnsi="Times New Roman" w:cs="Times New Roman"/>
                <w:color w:val="000000"/>
                <w:szCs w:val="21"/>
              </w:rPr>
            </w:pPr>
            <w:r>
              <w:rPr>
                <w:rFonts w:ascii="Times New Roman" w:eastAsia="方正仿宋_GBK" w:hAnsi="Times New Roman" w:cs="Times New Roman" w:hint="eastAsia"/>
                <w:color w:val="000000"/>
                <w:sz w:val="21"/>
                <w:szCs w:val="15"/>
              </w:rPr>
              <w:t>02</w:t>
            </w:r>
            <w:r>
              <w:rPr>
                <w:rFonts w:ascii="Times New Roman" w:eastAsia="方正仿宋_GBK" w:hAnsi="Times New Roman" w:cs="Times New Roman" w:hint="eastAsia"/>
                <w:color w:val="000000"/>
                <w:sz w:val="21"/>
                <w:szCs w:val="15"/>
              </w:rPr>
              <w:t>综合新闻</w:t>
            </w:r>
          </w:p>
        </w:tc>
        <w:tc>
          <w:tcPr>
            <w:tcW w:w="872" w:type="dxa"/>
            <w:tcBorders>
              <w:tl2br w:val="nil"/>
              <w:tr2bl w:val="nil"/>
            </w:tcBorders>
            <w:vAlign w:val="center"/>
          </w:tcPr>
          <w:p w:rsidR="003F1D13" w:rsidRDefault="001B6F2B">
            <w:pPr>
              <w:spacing w:line="320" w:lineRule="exact"/>
              <w:jc w:val="center"/>
              <w:rPr>
                <w:rFonts w:ascii="Times New Roman" w:eastAsia="方正仿宋_GBK" w:hAnsi="Times New Roman" w:cs="Times New Roman"/>
                <w:color w:val="000000"/>
                <w:sz w:val="28"/>
              </w:rPr>
            </w:pPr>
            <w:r>
              <w:rPr>
                <w:rFonts w:ascii="Times New Roman" w:eastAsia="方正仿宋_GBK" w:hAnsi="Times New Roman" w:cs="Times New Roman"/>
                <w:b/>
                <w:bCs/>
                <w:color w:val="000000"/>
                <w:sz w:val="28"/>
              </w:rPr>
              <w:t>发布日期</w:t>
            </w:r>
          </w:p>
        </w:tc>
        <w:tc>
          <w:tcPr>
            <w:tcW w:w="4221" w:type="dxa"/>
            <w:gridSpan w:val="4"/>
            <w:tcBorders>
              <w:tl2br w:val="nil"/>
              <w:tr2bl w:val="nil"/>
            </w:tcBorders>
            <w:vAlign w:val="center"/>
          </w:tcPr>
          <w:p w:rsidR="003F1D13" w:rsidRDefault="001B6F2B">
            <w:pPr>
              <w:spacing w:line="240" w:lineRule="exact"/>
              <w:jc w:val="center"/>
              <w:rPr>
                <w:rFonts w:ascii="Times New Roman" w:eastAsia="方正仿宋_GBK" w:hAnsi="Times New Roman" w:cs="Times New Roman"/>
                <w:color w:val="000000"/>
                <w:szCs w:val="21"/>
              </w:rPr>
            </w:pPr>
            <w:r>
              <w:rPr>
                <w:rFonts w:ascii="Times New Roman" w:eastAsia="方正仿宋_GBK" w:hAnsi="Times New Roman" w:cs="Times New Roman"/>
                <w:color w:val="000000"/>
                <w:sz w:val="21"/>
                <w:szCs w:val="15"/>
              </w:rPr>
              <w:t>2024</w:t>
            </w:r>
            <w:r>
              <w:rPr>
                <w:rFonts w:ascii="Times New Roman" w:eastAsia="方正仿宋_GBK" w:hAnsi="Times New Roman" w:cs="Times New Roman"/>
                <w:color w:val="000000"/>
                <w:sz w:val="21"/>
                <w:szCs w:val="15"/>
              </w:rPr>
              <w:t>年</w:t>
            </w:r>
            <w:r>
              <w:rPr>
                <w:rFonts w:ascii="Times New Roman" w:eastAsia="方正仿宋_GBK" w:hAnsi="Times New Roman" w:cs="Times New Roman"/>
                <w:color w:val="000000"/>
                <w:sz w:val="21"/>
                <w:szCs w:val="15"/>
              </w:rPr>
              <w:t>11</w:t>
            </w:r>
            <w:r>
              <w:rPr>
                <w:rFonts w:ascii="Times New Roman" w:eastAsia="方正仿宋_GBK" w:hAnsi="Times New Roman" w:cs="Times New Roman"/>
                <w:color w:val="000000"/>
                <w:sz w:val="21"/>
                <w:szCs w:val="15"/>
              </w:rPr>
              <w:t>月</w:t>
            </w:r>
            <w:r>
              <w:rPr>
                <w:rFonts w:ascii="Times New Roman" w:eastAsia="方正仿宋_GBK" w:hAnsi="Times New Roman" w:cs="Times New Roman"/>
                <w:color w:val="000000"/>
                <w:sz w:val="21"/>
                <w:szCs w:val="15"/>
              </w:rPr>
              <w:t>18</w:t>
            </w:r>
            <w:r>
              <w:rPr>
                <w:rFonts w:ascii="Times New Roman" w:eastAsia="方正仿宋_GBK" w:hAnsi="Times New Roman" w:cs="Times New Roman" w:hint="eastAsia"/>
                <w:color w:val="000000"/>
                <w:sz w:val="21"/>
                <w:szCs w:val="15"/>
              </w:rPr>
              <w:t>日</w:t>
            </w:r>
          </w:p>
        </w:tc>
      </w:tr>
      <w:tr w:rsidR="003F1D13" w:rsidTr="00585430">
        <w:trPr>
          <w:trHeight w:val="546"/>
          <w:jc w:val="center"/>
        </w:trPr>
        <w:tc>
          <w:tcPr>
            <w:tcW w:w="1504" w:type="dxa"/>
            <w:gridSpan w:val="2"/>
            <w:tcBorders>
              <w:tl2br w:val="nil"/>
              <w:tr2bl w:val="nil"/>
            </w:tcBorders>
            <w:vAlign w:val="center"/>
          </w:tcPr>
          <w:p w:rsidR="003F1D13" w:rsidRDefault="001B6F2B">
            <w:pPr>
              <w:spacing w:line="320" w:lineRule="exact"/>
              <w:jc w:val="center"/>
              <w:rPr>
                <w:rFonts w:ascii="Times New Roman" w:eastAsia="方正仿宋_GBK" w:hAnsi="Times New Roman" w:cs="Times New Roman"/>
                <w:b/>
                <w:bCs/>
                <w:color w:val="000000"/>
                <w:sz w:val="24"/>
                <w:szCs w:val="21"/>
              </w:rPr>
            </w:pPr>
            <w:r>
              <w:rPr>
                <w:rFonts w:ascii="Times New Roman" w:eastAsia="方正仿宋_GBK" w:hAnsi="Times New Roman" w:cs="Times New Roman"/>
                <w:b/>
                <w:bCs/>
                <w:color w:val="000000"/>
                <w:sz w:val="24"/>
                <w:szCs w:val="21"/>
              </w:rPr>
              <w:t>新媒体作品</w:t>
            </w:r>
          </w:p>
          <w:p w:rsidR="003F1D13" w:rsidRDefault="001B6F2B">
            <w:pPr>
              <w:spacing w:line="320" w:lineRule="exact"/>
              <w:jc w:val="center"/>
              <w:rPr>
                <w:rFonts w:ascii="Times New Roman" w:eastAsia="方正仿宋_GBK" w:hAnsi="Times New Roman" w:cs="Times New Roman"/>
                <w:b/>
                <w:bCs/>
                <w:color w:val="000000"/>
                <w:szCs w:val="21"/>
              </w:rPr>
            </w:pPr>
            <w:r>
              <w:rPr>
                <w:rFonts w:ascii="Times New Roman" w:eastAsia="方正仿宋_GBK" w:hAnsi="Times New Roman" w:cs="Times New Roman"/>
                <w:b/>
                <w:bCs/>
                <w:color w:val="000000"/>
                <w:sz w:val="24"/>
                <w:szCs w:val="21"/>
              </w:rPr>
              <w:t>链接</w:t>
            </w:r>
          </w:p>
        </w:tc>
        <w:tc>
          <w:tcPr>
            <w:tcW w:w="8309" w:type="dxa"/>
            <w:gridSpan w:val="8"/>
            <w:tcBorders>
              <w:tl2br w:val="nil"/>
              <w:tr2bl w:val="nil"/>
            </w:tcBorders>
            <w:vAlign w:val="center"/>
          </w:tcPr>
          <w:p w:rsidR="003F1D13" w:rsidRDefault="003F1D13">
            <w:pPr>
              <w:spacing w:line="260" w:lineRule="exact"/>
              <w:rPr>
                <w:rFonts w:ascii="Times New Roman" w:eastAsia="方正仿宋_GBK" w:hAnsi="Times New Roman" w:cs="Times New Roman"/>
                <w:color w:val="000000"/>
                <w:sz w:val="28"/>
                <w:highlight w:val="yellow"/>
              </w:rPr>
            </w:pPr>
          </w:p>
        </w:tc>
      </w:tr>
      <w:tr w:rsidR="003F1D13">
        <w:trPr>
          <w:trHeight w:val="1880"/>
          <w:jc w:val="center"/>
        </w:trPr>
        <w:tc>
          <w:tcPr>
            <w:tcW w:w="992" w:type="dxa"/>
            <w:tcBorders>
              <w:tl2br w:val="nil"/>
              <w:tr2bl w:val="nil"/>
            </w:tcBorders>
            <w:vAlign w:val="center"/>
          </w:tcPr>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作</w:t>
            </w:r>
          </w:p>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品</w:t>
            </w:r>
          </w:p>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简</w:t>
            </w:r>
          </w:p>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介</w:t>
            </w:r>
          </w:p>
        </w:tc>
        <w:tc>
          <w:tcPr>
            <w:tcW w:w="8821" w:type="dxa"/>
            <w:gridSpan w:val="9"/>
            <w:tcBorders>
              <w:tl2br w:val="nil"/>
              <w:tr2bl w:val="nil"/>
            </w:tcBorders>
            <w:vAlign w:val="center"/>
          </w:tcPr>
          <w:p w:rsidR="003F1D13" w:rsidRDefault="001B6F2B">
            <w:pPr>
              <w:ind w:firstLineChars="200" w:firstLine="420"/>
              <w:rPr>
                <w:rFonts w:ascii="Times New Roman" w:eastAsia="方正仿宋_GBK" w:hAnsi="Times New Roman" w:cs="Times New Roman"/>
                <w:color w:val="000000"/>
                <w:w w:val="95"/>
                <w:sz w:val="21"/>
                <w:szCs w:val="21"/>
              </w:rPr>
            </w:pPr>
            <w:r>
              <w:rPr>
                <w:rFonts w:ascii="Times New Roman" w:eastAsia="方正仿宋_GBK" w:hAnsi="Times New Roman" w:cs="Times New Roman" w:hint="eastAsia"/>
                <w:color w:val="000000"/>
                <w:sz w:val="21"/>
                <w:szCs w:val="15"/>
              </w:rPr>
              <w:t>2024</w:t>
            </w:r>
            <w:r>
              <w:rPr>
                <w:rFonts w:ascii="Times New Roman" w:eastAsia="方正仿宋_GBK" w:hAnsi="Times New Roman" w:cs="Times New Roman" w:hint="eastAsia"/>
                <w:color w:val="000000"/>
                <w:sz w:val="21"/>
                <w:szCs w:val="15"/>
              </w:rPr>
              <w:t>年</w:t>
            </w:r>
            <w:r>
              <w:rPr>
                <w:rFonts w:ascii="Times New Roman" w:eastAsia="方正仿宋_GBK" w:hAnsi="Times New Roman" w:cs="Times New Roman" w:hint="eastAsia"/>
                <w:color w:val="000000"/>
                <w:sz w:val="21"/>
                <w:szCs w:val="15"/>
              </w:rPr>
              <w:t>9</w:t>
            </w:r>
            <w:r>
              <w:rPr>
                <w:rFonts w:ascii="Times New Roman" w:eastAsia="方正仿宋_GBK" w:hAnsi="Times New Roman" w:cs="Times New Roman" w:hint="eastAsia"/>
                <w:color w:val="000000"/>
                <w:sz w:val="21"/>
                <w:szCs w:val="15"/>
              </w:rPr>
              <w:t>月，常熟举行纺织服装品牌发展大会，参展企业中的霖润智能（苏州）科技有限公司进入了记者视线。这家公司由常熟政府从杭州招引，主打产品为服装行业</w:t>
            </w:r>
            <w:r>
              <w:rPr>
                <w:rFonts w:ascii="Times New Roman" w:eastAsia="方正仿宋_GBK" w:hAnsi="Times New Roman" w:cs="Times New Roman" w:hint="eastAsia"/>
                <w:color w:val="000000"/>
                <w:sz w:val="21"/>
                <w:szCs w:val="15"/>
              </w:rPr>
              <w:t xml:space="preserve"> AI </w:t>
            </w:r>
            <w:r>
              <w:rPr>
                <w:rFonts w:ascii="Times New Roman" w:eastAsia="方正仿宋_GBK" w:hAnsi="Times New Roman" w:cs="Times New Roman" w:hint="eastAsia"/>
                <w:color w:val="000000"/>
                <w:sz w:val="21"/>
                <w:szCs w:val="15"/>
              </w:rPr>
              <w:t>视觉和视频业务，成长态势良好，又非常符合当下科技创新与产业发展、人工智能与产业制造深度融合的报道热点。但当时没有合适的节点，因此记者将它列入备采访素材库。随着“双十一”岁末电商消费热潮的到来，记者来到企业进行深入采访，并跟随公司负责人前往服务商户现场，切身感受商户通过绿幕、人台模特、手机和霖润自主研发软件拍摄生成</w:t>
            </w:r>
            <w:r>
              <w:rPr>
                <w:rFonts w:ascii="Times New Roman" w:eastAsia="方正仿宋_GBK" w:hAnsi="Times New Roman" w:cs="Times New Roman" w:hint="eastAsia"/>
                <w:color w:val="000000"/>
                <w:sz w:val="21"/>
                <w:szCs w:val="15"/>
              </w:rPr>
              <w:t xml:space="preserve"> AI </w:t>
            </w:r>
            <w:r>
              <w:rPr>
                <w:rFonts w:ascii="Times New Roman" w:eastAsia="方正仿宋_GBK" w:hAnsi="Times New Roman" w:cs="Times New Roman" w:hint="eastAsia"/>
                <w:color w:val="000000"/>
                <w:sz w:val="21"/>
                <w:szCs w:val="15"/>
              </w:rPr>
              <w:t>模特产品图的过程，使稿件采写更加深入细致，也了解到电商行业的一些痛点、难点，最后撰写成文。记者通过一线深入采访，发现了在电商迅速发展的大背景下，商户对于商拍图片、视频的需求与真人商拍现状之间的矛盾。稿件主体霖润智能通过自主研发的生成式人工智能（</w:t>
            </w:r>
            <w:bookmarkStart w:id="0" w:name="_GoBack"/>
            <w:bookmarkEnd w:id="0"/>
            <w:r>
              <w:rPr>
                <w:rFonts w:ascii="Times New Roman" w:eastAsia="方正仿宋_GBK" w:hAnsi="Times New Roman" w:cs="Times New Roman" w:hint="eastAsia"/>
                <w:color w:val="000000"/>
                <w:sz w:val="21"/>
                <w:szCs w:val="15"/>
              </w:rPr>
              <w:t>AIGC</w:t>
            </w:r>
            <w:r>
              <w:rPr>
                <w:rFonts w:ascii="Times New Roman" w:eastAsia="方正仿宋_GBK" w:hAnsi="Times New Roman" w:cs="Times New Roman" w:hint="eastAsia"/>
                <w:color w:val="000000"/>
                <w:sz w:val="21"/>
                <w:szCs w:val="15"/>
              </w:rPr>
              <w:t>）软件“妙思门”解决了这个难题，最短</w:t>
            </w:r>
            <w:r>
              <w:rPr>
                <w:rFonts w:ascii="Times New Roman" w:eastAsia="方正仿宋_GBK" w:hAnsi="Times New Roman" w:cs="Times New Roman" w:hint="eastAsia"/>
                <w:color w:val="000000"/>
                <w:sz w:val="21"/>
                <w:szCs w:val="15"/>
              </w:rPr>
              <w:t>2</w:t>
            </w:r>
            <w:r>
              <w:rPr>
                <w:rFonts w:ascii="Times New Roman" w:eastAsia="方正仿宋_GBK" w:hAnsi="Times New Roman" w:cs="Times New Roman" w:hint="eastAsia"/>
                <w:color w:val="000000"/>
                <w:sz w:val="21"/>
                <w:szCs w:val="15"/>
              </w:rPr>
              <w:t>小时、最长</w:t>
            </w:r>
            <w:r>
              <w:rPr>
                <w:rFonts w:ascii="Times New Roman" w:eastAsia="方正仿宋_GBK" w:hAnsi="Times New Roman" w:cs="Times New Roman" w:hint="eastAsia"/>
                <w:color w:val="000000"/>
                <w:sz w:val="21"/>
                <w:szCs w:val="15"/>
              </w:rPr>
              <w:t>24</w:t>
            </w:r>
            <w:r>
              <w:rPr>
                <w:rFonts w:ascii="Times New Roman" w:eastAsia="方正仿宋_GBK" w:hAnsi="Times New Roman" w:cs="Times New Roman" w:hint="eastAsia"/>
                <w:color w:val="000000"/>
                <w:sz w:val="21"/>
                <w:szCs w:val="15"/>
              </w:rPr>
              <w:t>小时就能交付产品，使客户实现“商拍自由”，展现了生成式人工智能正成为赋能电商产业发展的科技力量这一核心新闻点。全文从一家企业创新赋能的小切口，深入了解行业痛点并提供普适的解决方案，紧跟新质生产力发展方向，刊发后引起强烈反响，为推动产业发展提供了媒体思考。</w:t>
            </w:r>
          </w:p>
        </w:tc>
      </w:tr>
      <w:tr w:rsidR="003F1D13" w:rsidTr="00585430">
        <w:trPr>
          <w:trHeight w:hRule="exact" w:val="820"/>
          <w:jc w:val="center"/>
        </w:trPr>
        <w:tc>
          <w:tcPr>
            <w:tcW w:w="992" w:type="dxa"/>
            <w:vMerge w:val="restart"/>
            <w:tcBorders>
              <w:tl2br w:val="nil"/>
              <w:tr2bl w:val="nil"/>
            </w:tcBorders>
            <w:vAlign w:val="center"/>
          </w:tcPr>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传</w:t>
            </w:r>
          </w:p>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播</w:t>
            </w:r>
          </w:p>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数</w:t>
            </w:r>
          </w:p>
          <w:p w:rsidR="003F1D13" w:rsidRDefault="001B6F2B">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据</w:t>
            </w:r>
          </w:p>
        </w:tc>
        <w:tc>
          <w:tcPr>
            <w:tcW w:w="1400" w:type="dxa"/>
            <w:gridSpan w:val="2"/>
            <w:tcBorders>
              <w:tl2br w:val="nil"/>
              <w:tr2bl w:val="nil"/>
            </w:tcBorders>
            <w:vAlign w:val="center"/>
          </w:tcPr>
          <w:p w:rsidR="003F1D13" w:rsidRDefault="001B6F2B">
            <w:pPr>
              <w:spacing w:line="240" w:lineRule="exact"/>
              <w:jc w:val="center"/>
              <w:rPr>
                <w:rFonts w:ascii="Times New Roman" w:eastAsia="方正仿宋_GBK" w:hAnsi="Times New Roman" w:cs="Times New Roman"/>
                <w:color w:val="000000"/>
                <w:sz w:val="24"/>
                <w:szCs w:val="18"/>
              </w:rPr>
            </w:pPr>
            <w:r>
              <w:rPr>
                <w:rFonts w:ascii="Times New Roman" w:eastAsia="华文楷体" w:hAnsi="Times New Roman" w:cs="Times New Roman"/>
                <w:b/>
                <w:bCs/>
                <w:color w:val="000000"/>
                <w:sz w:val="21"/>
                <w:szCs w:val="21"/>
              </w:rPr>
              <w:t>全网传播量最高平台发布链接</w:t>
            </w:r>
          </w:p>
        </w:tc>
        <w:tc>
          <w:tcPr>
            <w:tcW w:w="7421" w:type="dxa"/>
            <w:gridSpan w:val="7"/>
            <w:tcBorders>
              <w:tl2br w:val="nil"/>
              <w:tr2bl w:val="nil"/>
            </w:tcBorders>
            <w:vAlign w:val="center"/>
          </w:tcPr>
          <w:p w:rsidR="003F1D13" w:rsidRDefault="001B6F2B">
            <w:pPr>
              <w:spacing w:line="280" w:lineRule="exact"/>
              <w:rPr>
                <w:rFonts w:ascii="Times New Roman" w:eastAsia="方正仿宋_GBK" w:hAnsi="Times New Roman" w:cs="Times New Roman"/>
                <w:color w:val="000000"/>
                <w:spacing w:val="-6"/>
                <w:sz w:val="21"/>
                <w:szCs w:val="21"/>
              </w:rPr>
            </w:pPr>
            <w:r>
              <w:rPr>
                <w:rFonts w:ascii="Times New Roman" w:eastAsia="方正仿宋_GBK" w:hAnsi="Times New Roman" w:cs="Times New Roman"/>
                <w:color w:val="000000"/>
                <w:spacing w:val="-6"/>
                <w:sz w:val="21"/>
                <w:szCs w:val="21"/>
              </w:rPr>
              <w:t>https://mp.weixin.qq.com/s/SXE7bsUQM4JkichWZ5x5yg</w:t>
            </w:r>
          </w:p>
        </w:tc>
      </w:tr>
      <w:tr w:rsidR="003F1D13">
        <w:trPr>
          <w:trHeight w:hRule="exact" w:val="570"/>
          <w:jc w:val="center"/>
        </w:trPr>
        <w:tc>
          <w:tcPr>
            <w:tcW w:w="992" w:type="dxa"/>
            <w:vMerge/>
            <w:tcBorders>
              <w:tl2br w:val="nil"/>
              <w:tr2bl w:val="nil"/>
            </w:tcBorders>
            <w:vAlign w:val="center"/>
          </w:tcPr>
          <w:p w:rsidR="003F1D13" w:rsidRDefault="003F1D13">
            <w:pPr>
              <w:spacing w:line="320" w:lineRule="exact"/>
              <w:jc w:val="center"/>
              <w:rPr>
                <w:rFonts w:ascii="Times New Roman" w:eastAsia="方正仿宋_GBK" w:hAnsi="Times New Roman" w:cs="Times New Roman"/>
                <w:b/>
                <w:bCs/>
                <w:color w:val="000000"/>
                <w:sz w:val="28"/>
              </w:rPr>
            </w:pPr>
          </w:p>
        </w:tc>
        <w:tc>
          <w:tcPr>
            <w:tcW w:w="1400" w:type="dxa"/>
            <w:gridSpan w:val="2"/>
            <w:tcBorders>
              <w:tl2br w:val="nil"/>
              <w:tr2bl w:val="nil"/>
            </w:tcBorders>
            <w:shd w:val="clear" w:color="auto" w:fill="auto"/>
            <w:vAlign w:val="center"/>
          </w:tcPr>
          <w:p w:rsidR="003F1D13" w:rsidRDefault="001B6F2B">
            <w:pPr>
              <w:spacing w:line="240" w:lineRule="exact"/>
              <w:jc w:val="center"/>
              <w:rPr>
                <w:rFonts w:ascii="Times New Roman" w:eastAsia="方正楷体_GBK" w:hAnsi="Times New Roman" w:cs="Times New Roman"/>
                <w:b/>
                <w:bCs/>
                <w:color w:val="000000"/>
                <w:sz w:val="21"/>
                <w:szCs w:val="21"/>
              </w:rPr>
            </w:pPr>
            <w:r>
              <w:rPr>
                <w:rFonts w:ascii="Times New Roman" w:eastAsia="方正楷体_GBK" w:hAnsi="Times New Roman" w:cs="Times New Roman"/>
                <w:b/>
                <w:bCs/>
                <w:color w:val="000000"/>
                <w:sz w:val="21"/>
                <w:szCs w:val="21"/>
              </w:rPr>
              <w:t>该平台</w:t>
            </w:r>
          </w:p>
          <w:p w:rsidR="003F1D13" w:rsidRDefault="001B6F2B">
            <w:pPr>
              <w:spacing w:line="240" w:lineRule="exact"/>
              <w:jc w:val="center"/>
              <w:rPr>
                <w:rFonts w:ascii="Times New Roman" w:eastAsia="方正仿宋_GBK" w:hAnsi="Times New Roman" w:cs="Times New Roman"/>
                <w:color w:val="000000"/>
                <w:sz w:val="21"/>
                <w:szCs w:val="21"/>
              </w:rPr>
            </w:pPr>
            <w:r>
              <w:rPr>
                <w:rFonts w:ascii="Times New Roman" w:eastAsia="方正楷体_GBK" w:hAnsi="Times New Roman" w:cs="Times New Roman"/>
                <w:b/>
                <w:bCs/>
                <w:color w:val="000000"/>
                <w:sz w:val="21"/>
                <w:szCs w:val="21"/>
              </w:rPr>
              <w:t>传播量</w:t>
            </w:r>
          </w:p>
        </w:tc>
        <w:tc>
          <w:tcPr>
            <w:tcW w:w="1323" w:type="dxa"/>
            <w:tcBorders>
              <w:tl2br w:val="nil"/>
              <w:tr2bl w:val="nil"/>
            </w:tcBorders>
            <w:shd w:val="clear" w:color="auto" w:fill="auto"/>
            <w:vAlign w:val="center"/>
          </w:tcPr>
          <w:p w:rsidR="003F1D13" w:rsidRDefault="001B6F2B">
            <w:pPr>
              <w:spacing w:line="240" w:lineRule="exact"/>
              <w:rPr>
                <w:rFonts w:ascii="Times New Roman" w:eastAsia="方正仿宋_GBK" w:hAnsi="Times New Roman" w:cs="Times New Roman"/>
                <w:color w:val="000000"/>
                <w:sz w:val="21"/>
                <w:szCs w:val="21"/>
              </w:rPr>
            </w:pPr>
            <w:r>
              <w:rPr>
                <w:rFonts w:ascii="Times New Roman" w:eastAsia="方正仿宋_GBK" w:hAnsi="Times New Roman" w:cs="Times New Roman" w:hint="eastAsia"/>
                <w:color w:val="000000"/>
                <w:sz w:val="21"/>
                <w:szCs w:val="21"/>
              </w:rPr>
              <w:t>4130</w:t>
            </w:r>
          </w:p>
        </w:tc>
        <w:tc>
          <w:tcPr>
            <w:tcW w:w="1005" w:type="dxa"/>
            <w:tcBorders>
              <w:tl2br w:val="nil"/>
              <w:tr2bl w:val="nil"/>
            </w:tcBorders>
            <w:shd w:val="clear" w:color="auto" w:fill="auto"/>
            <w:vAlign w:val="center"/>
          </w:tcPr>
          <w:p w:rsidR="003F1D13" w:rsidRDefault="001B6F2B">
            <w:pPr>
              <w:spacing w:line="240" w:lineRule="exact"/>
              <w:jc w:val="center"/>
              <w:rPr>
                <w:rFonts w:ascii="Times New Roman" w:eastAsia="方正楷体_GBK" w:hAnsi="Times New Roman" w:cs="Times New Roman"/>
                <w:b/>
                <w:bCs/>
                <w:color w:val="000000"/>
                <w:sz w:val="21"/>
                <w:szCs w:val="21"/>
              </w:rPr>
            </w:pPr>
            <w:r>
              <w:rPr>
                <w:rFonts w:ascii="Times New Roman" w:eastAsia="方正楷体_GBK" w:hAnsi="Times New Roman" w:cs="Times New Roman"/>
                <w:b/>
                <w:bCs/>
                <w:color w:val="000000"/>
                <w:sz w:val="21"/>
                <w:szCs w:val="21"/>
              </w:rPr>
              <w:t>该平台</w:t>
            </w:r>
          </w:p>
          <w:p w:rsidR="003F1D13" w:rsidRDefault="001B6F2B">
            <w:pPr>
              <w:spacing w:line="240" w:lineRule="exact"/>
              <w:jc w:val="center"/>
              <w:rPr>
                <w:rFonts w:ascii="Times New Roman" w:eastAsia="方正仿宋_GBK" w:hAnsi="Times New Roman" w:cs="Times New Roman"/>
                <w:color w:val="000000"/>
                <w:sz w:val="21"/>
                <w:szCs w:val="21"/>
              </w:rPr>
            </w:pPr>
            <w:r>
              <w:rPr>
                <w:rFonts w:ascii="Times New Roman" w:eastAsia="方正楷体_GBK" w:hAnsi="Times New Roman" w:cs="Times New Roman"/>
                <w:b/>
                <w:bCs/>
                <w:color w:val="000000"/>
                <w:sz w:val="21"/>
                <w:szCs w:val="21"/>
              </w:rPr>
              <w:t>互动量</w:t>
            </w:r>
          </w:p>
        </w:tc>
        <w:tc>
          <w:tcPr>
            <w:tcW w:w="2439" w:type="dxa"/>
            <w:gridSpan w:val="3"/>
            <w:tcBorders>
              <w:tl2br w:val="nil"/>
              <w:tr2bl w:val="nil"/>
            </w:tcBorders>
            <w:vAlign w:val="center"/>
          </w:tcPr>
          <w:p w:rsidR="003F1D13" w:rsidRDefault="001B6F2B">
            <w:pPr>
              <w:spacing w:line="240" w:lineRule="exact"/>
              <w:rPr>
                <w:rFonts w:ascii="Times New Roman" w:eastAsia="方正仿宋_GBK" w:hAnsi="Times New Roman" w:cs="Times New Roman"/>
                <w:color w:val="000000"/>
                <w:sz w:val="21"/>
                <w:szCs w:val="21"/>
              </w:rPr>
            </w:pPr>
            <w:r>
              <w:rPr>
                <w:rFonts w:ascii="Times New Roman" w:eastAsia="方正仿宋_GBK" w:hAnsi="Times New Roman" w:cs="Times New Roman" w:hint="eastAsia"/>
                <w:color w:val="000000"/>
                <w:sz w:val="21"/>
                <w:szCs w:val="21"/>
              </w:rPr>
              <w:t>340</w:t>
            </w:r>
          </w:p>
        </w:tc>
        <w:tc>
          <w:tcPr>
            <w:tcW w:w="1122" w:type="dxa"/>
            <w:tcBorders>
              <w:tl2br w:val="nil"/>
              <w:tr2bl w:val="nil"/>
            </w:tcBorders>
            <w:vAlign w:val="center"/>
          </w:tcPr>
          <w:p w:rsidR="003F1D13" w:rsidRDefault="001B6F2B">
            <w:pPr>
              <w:spacing w:line="240" w:lineRule="exact"/>
              <w:rPr>
                <w:rFonts w:ascii="Times New Roman" w:eastAsia="方正仿宋_GBK" w:hAnsi="Times New Roman" w:cs="Times New Roman"/>
                <w:color w:val="000000"/>
                <w:sz w:val="21"/>
                <w:szCs w:val="21"/>
              </w:rPr>
            </w:pPr>
            <w:r>
              <w:rPr>
                <w:rFonts w:ascii="Times New Roman" w:eastAsia="方正楷体_GBK" w:hAnsi="Times New Roman" w:cs="Times New Roman"/>
                <w:b/>
                <w:bCs/>
                <w:color w:val="000000"/>
                <w:sz w:val="21"/>
                <w:szCs w:val="21"/>
              </w:rPr>
              <w:t>全网总传播量（万）</w:t>
            </w:r>
          </w:p>
        </w:tc>
        <w:tc>
          <w:tcPr>
            <w:tcW w:w="1532" w:type="dxa"/>
            <w:tcBorders>
              <w:tl2br w:val="nil"/>
              <w:tr2bl w:val="nil"/>
            </w:tcBorders>
            <w:vAlign w:val="center"/>
          </w:tcPr>
          <w:p w:rsidR="003F1D13" w:rsidRDefault="003F1D13">
            <w:pPr>
              <w:spacing w:line="240" w:lineRule="exact"/>
              <w:rPr>
                <w:rFonts w:ascii="Times New Roman" w:eastAsia="方正仿宋_GBK" w:hAnsi="Times New Roman" w:cs="Times New Roman"/>
                <w:color w:val="000000"/>
                <w:sz w:val="21"/>
                <w:szCs w:val="21"/>
              </w:rPr>
            </w:pPr>
          </w:p>
        </w:tc>
      </w:tr>
      <w:tr w:rsidR="003F1D13">
        <w:trPr>
          <w:trHeight w:hRule="exact" w:val="710"/>
          <w:jc w:val="center"/>
        </w:trPr>
        <w:tc>
          <w:tcPr>
            <w:tcW w:w="1504" w:type="dxa"/>
            <w:gridSpan w:val="2"/>
            <w:tcBorders>
              <w:right w:val="single" w:sz="4" w:space="0" w:color="auto"/>
              <w:tl2br w:val="nil"/>
              <w:tr2bl w:val="nil"/>
            </w:tcBorders>
            <w:vAlign w:val="center"/>
          </w:tcPr>
          <w:p w:rsidR="003F1D13" w:rsidRDefault="001B6F2B">
            <w:pPr>
              <w:spacing w:line="320" w:lineRule="exact"/>
              <w:jc w:val="center"/>
              <w:rPr>
                <w:rFonts w:ascii="Times New Roman" w:eastAsia="方正仿宋_GBK" w:hAnsi="Times New Roman" w:cs="Times New Roman"/>
                <w:color w:val="000000"/>
                <w:sz w:val="21"/>
                <w:szCs w:val="21"/>
              </w:rPr>
            </w:pPr>
            <w:r>
              <w:rPr>
                <w:rFonts w:ascii="Times New Roman" w:eastAsia="方正仿宋_GBK" w:hAnsi="Times New Roman" w:cs="Times New Roman" w:hint="eastAsia"/>
                <w:b/>
                <w:bCs/>
                <w:color w:val="000000"/>
                <w:sz w:val="28"/>
              </w:rPr>
              <w:t>公示链接</w:t>
            </w:r>
          </w:p>
        </w:tc>
        <w:tc>
          <w:tcPr>
            <w:tcW w:w="8309" w:type="dxa"/>
            <w:gridSpan w:val="8"/>
            <w:tcBorders>
              <w:left w:val="single" w:sz="4" w:space="0" w:color="auto"/>
              <w:tl2br w:val="nil"/>
              <w:tr2bl w:val="nil"/>
            </w:tcBorders>
            <w:vAlign w:val="center"/>
          </w:tcPr>
          <w:p w:rsidR="003F1D13" w:rsidRDefault="00495893">
            <w:pPr>
              <w:spacing w:line="240" w:lineRule="exact"/>
              <w:rPr>
                <w:rFonts w:ascii="Times New Roman" w:eastAsia="方正仿宋_GBK" w:hAnsi="Times New Roman" w:cs="Times New Roman"/>
                <w:color w:val="000000"/>
                <w:sz w:val="21"/>
                <w:szCs w:val="21"/>
              </w:rPr>
            </w:pPr>
            <w:r w:rsidRPr="00495893">
              <w:rPr>
                <w:rFonts w:ascii="Times New Roman" w:eastAsia="方正仿宋_GBK" w:hAnsi="Times New Roman" w:cs="Times New Roman"/>
                <w:color w:val="000000"/>
                <w:sz w:val="21"/>
                <w:szCs w:val="21"/>
              </w:rPr>
              <w:t>https://www.csxww.com/convenient_info/829376538169413.html</w:t>
            </w:r>
          </w:p>
        </w:tc>
      </w:tr>
      <w:tr w:rsidR="003F1D13" w:rsidTr="00585430">
        <w:trPr>
          <w:trHeight w:hRule="exact" w:val="2137"/>
          <w:jc w:val="center"/>
        </w:trPr>
        <w:tc>
          <w:tcPr>
            <w:tcW w:w="992" w:type="dxa"/>
            <w:tcBorders>
              <w:tl2br w:val="nil"/>
              <w:tr2bl w:val="nil"/>
            </w:tcBorders>
            <w:vAlign w:val="center"/>
          </w:tcPr>
          <w:p w:rsidR="003F1D13" w:rsidRDefault="001B6F2B">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 xml:space="preserve">  </w:t>
            </w:r>
          </w:p>
          <w:p w:rsidR="003F1D13" w:rsidRDefault="001B6F2B">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推</w:t>
            </w:r>
          </w:p>
          <w:p w:rsidR="003F1D13" w:rsidRDefault="001B6F2B">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荐</w:t>
            </w:r>
          </w:p>
          <w:p w:rsidR="003F1D13" w:rsidRDefault="001B6F2B">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理</w:t>
            </w:r>
          </w:p>
          <w:p w:rsidR="003F1D13" w:rsidRDefault="001B6F2B">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由</w:t>
            </w:r>
          </w:p>
          <w:p w:rsidR="003F1D13" w:rsidRDefault="001B6F2B">
            <w:pPr>
              <w:spacing w:line="24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sz w:val="28"/>
              </w:rPr>
              <w:t xml:space="preserve">  </w:t>
            </w:r>
          </w:p>
        </w:tc>
        <w:tc>
          <w:tcPr>
            <w:tcW w:w="8821" w:type="dxa"/>
            <w:gridSpan w:val="9"/>
            <w:tcBorders>
              <w:tl2br w:val="nil"/>
              <w:tr2bl w:val="nil"/>
            </w:tcBorders>
            <w:vAlign w:val="center"/>
          </w:tcPr>
          <w:p w:rsidR="00585430" w:rsidRDefault="00585430" w:rsidP="00585430">
            <w:pPr>
              <w:spacing w:line="360" w:lineRule="exact"/>
              <w:ind w:firstLineChars="200" w:firstLine="420"/>
              <w:jc w:val="left"/>
              <w:rPr>
                <w:rFonts w:ascii="Times New Roman" w:eastAsia="方正仿宋_GBK" w:hAnsi="Times New Roman" w:cs="Times New Roman"/>
                <w:color w:val="000000"/>
                <w:spacing w:val="-2"/>
                <w:sz w:val="28"/>
              </w:rPr>
            </w:pPr>
            <w:r w:rsidRPr="00585430">
              <w:rPr>
                <w:rFonts w:ascii="Times New Roman" w:eastAsia="方正仿宋_GBK" w:hAnsi="Times New Roman" w:cs="Times New Roman" w:hint="eastAsia"/>
                <w:color w:val="000000"/>
                <w:sz w:val="21"/>
                <w:szCs w:val="15"/>
              </w:rPr>
              <w:t>稿件逻辑清晰、语言凝练，在生成式人工智能初现时能敏锐察觉到新闻热点，展现人工智能赋能产业发展的成果，具有较大的新闻价值和社会意义。</w:t>
            </w:r>
            <w:r w:rsidR="001B6F2B">
              <w:rPr>
                <w:rFonts w:ascii="Times New Roman" w:eastAsia="方正仿宋_GBK" w:hAnsi="Times New Roman" w:cs="Times New Roman"/>
                <w:color w:val="000000"/>
                <w:spacing w:val="-2"/>
                <w:sz w:val="28"/>
              </w:rPr>
              <w:t xml:space="preserve">                                      </w:t>
            </w:r>
            <w:r>
              <w:rPr>
                <w:rFonts w:ascii="Times New Roman" w:eastAsia="方正仿宋_GBK" w:hAnsi="Times New Roman" w:cs="Times New Roman" w:hint="eastAsia"/>
                <w:color w:val="000000"/>
                <w:spacing w:val="-2"/>
                <w:sz w:val="28"/>
              </w:rPr>
              <w:t xml:space="preserve">            </w:t>
            </w:r>
          </w:p>
          <w:p w:rsidR="00585430" w:rsidRDefault="00585430" w:rsidP="00585430">
            <w:pPr>
              <w:spacing w:line="360" w:lineRule="exact"/>
              <w:jc w:val="right"/>
              <w:rPr>
                <w:rFonts w:ascii="Times New Roman" w:eastAsia="方正仿宋_GBK" w:hAnsi="Times New Roman" w:cs="Times New Roman"/>
                <w:color w:val="000000"/>
                <w:spacing w:val="-2"/>
                <w:sz w:val="28"/>
              </w:rPr>
            </w:pPr>
          </w:p>
          <w:p w:rsidR="003F1D13" w:rsidRDefault="001B6F2B" w:rsidP="00585430">
            <w:pPr>
              <w:spacing w:line="360" w:lineRule="exact"/>
              <w:ind w:right="1104" w:firstLineChars="1300" w:firstLine="3588"/>
              <w:rPr>
                <w:rFonts w:ascii="Times New Roman" w:eastAsia="方正仿宋_GBK" w:hAnsi="Times New Roman" w:cs="Times New Roman"/>
                <w:color w:val="000000"/>
                <w:sz w:val="28"/>
              </w:rPr>
            </w:pPr>
            <w:r>
              <w:rPr>
                <w:rFonts w:ascii="Times New Roman" w:eastAsia="方正仿宋_GBK" w:hAnsi="Times New Roman" w:cs="Times New Roman"/>
                <w:color w:val="000000"/>
                <w:spacing w:val="-2"/>
                <w:sz w:val="28"/>
              </w:rPr>
              <w:t>签名</w:t>
            </w:r>
            <w:r>
              <w:rPr>
                <w:rFonts w:ascii="Times New Roman" w:eastAsia="方正仿宋_GBK" w:hAnsi="Times New Roman" w:cs="Times New Roman"/>
                <w:color w:val="000000"/>
                <w:sz w:val="28"/>
              </w:rPr>
              <w:t>（盖单位公章）</w:t>
            </w:r>
            <w:r>
              <w:rPr>
                <w:rFonts w:ascii="Times New Roman" w:eastAsia="方正仿宋_GBK" w:hAnsi="Times New Roman" w:cs="Times New Roman"/>
                <w:color w:val="000000"/>
                <w:spacing w:val="-2"/>
                <w:sz w:val="28"/>
              </w:rPr>
              <w:t>：</w:t>
            </w:r>
          </w:p>
          <w:p w:rsidR="003F1D13" w:rsidRDefault="001B6F2B">
            <w:pPr>
              <w:spacing w:line="440" w:lineRule="exact"/>
              <w:rPr>
                <w:rFonts w:ascii="Times New Roman" w:eastAsia="方正仿宋_GBK" w:hAnsi="Times New Roman" w:cs="Times New Roman"/>
                <w:color w:val="000000"/>
                <w:szCs w:val="21"/>
              </w:rPr>
            </w:pPr>
            <w:r>
              <w:rPr>
                <w:rFonts w:ascii="Times New Roman" w:eastAsia="方正仿宋_GBK" w:hAnsi="Times New Roman" w:cs="Times New Roman"/>
                <w:color w:val="000000"/>
                <w:sz w:val="28"/>
              </w:rPr>
              <w:t xml:space="preserve">                                       </w:t>
            </w:r>
            <w:r w:rsidR="00585430">
              <w:rPr>
                <w:rFonts w:ascii="Times New Roman" w:eastAsia="方正仿宋_GBK" w:hAnsi="Times New Roman" w:cs="Times New Roman"/>
                <w:color w:val="000000"/>
                <w:sz w:val="28"/>
              </w:rPr>
              <w:t>2026</w:t>
            </w:r>
            <w:r>
              <w:rPr>
                <w:rFonts w:ascii="Times New Roman" w:eastAsia="方正仿宋_GBK" w:hAnsi="Times New Roman" w:cs="Times New Roman"/>
                <w:color w:val="000000"/>
                <w:sz w:val="28"/>
              </w:rPr>
              <w:t>年</w:t>
            </w:r>
            <w:r w:rsidR="00585430">
              <w:rPr>
                <w:rFonts w:ascii="Times New Roman" w:eastAsia="方正仿宋_GBK" w:hAnsi="Times New Roman" w:cs="Times New Roman"/>
                <w:color w:val="000000"/>
                <w:sz w:val="28"/>
              </w:rPr>
              <w:t>7</w:t>
            </w:r>
            <w:r>
              <w:rPr>
                <w:rFonts w:ascii="Times New Roman" w:eastAsia="方正仿宋_GBK" w:hAnsi="Times New Roman" w:cs="Times New Roman"/>
                <w:color w:val="000000"/>
                <w:sz w:val="28"/>
              </w:rPr>
              <w:t>月</w:t>
            </w:r>
            <w:r w:rsidR="00585430">
              <w:rPr>
                <w:rFonts w:ascii="Times New Roman" w:eastAsia="方正仿宋_GBK" w:hAnsi="Times New Roman" w:cs="Times New Roman"/>
                <w:color w:val="000000"/>
                <w:sz w:val="28"/>
              </w:rPr>
              <w:t>20</w:t>
            </w:r>
            <w:r>
              <w:rPr>
                <w:rFonts w:ascii="Times New Roman" w:eastAsia="方正仿宋_GBK" w:hAnsi="Times New Roman" w:cs="Times New Roman"/>
                <w:color w:val="000000"/>
                <w:sz w:val="28"/>
              </w:rPr>
              <w:t>日</w:t>
            </w:r>
          </w:p>
        </w:tc>
      </w:tr>
    </w:tbl>
    <w:p w:rsidR="003F1D13" w:rsidRDefault="003F1D13">
      <w:pPr>
        <w:rPr>
          <w:rFonts w:ascii="Times New Roman" w:hAnsi="Times New Roman" w:cs="Times New Roman"/>
        </w:rPr>
      </w:pPr>
    </w:p>
    <w:p w:rsidR="00D844F3" w:rsidRPr="00BF361D" w:rsidRDefault="00D844F3" w:rsidP="00D844F3">
      <w:pPr>
        <w:jc w:val="left"/>
        <w:rPr>
          <w:rFonts w:ascii="黑体" w:eastAsia="黑体" w:hAnsi="黑体" w:cs="黑体"/>
          <w:bCs/>
          <w:sz w:val="24"/>
          <w:szCs w:val="24"/>
        </w:rPr>
      </w:pPr>
      <w:r>
        <w:rPr>
          <w:rFonts w:ascii="黑体" w:eastAsia="黑体" w:hAnsi="黑体" w:cs="黑体" w:hint="eastAsia"/>
          <w:szCs w:val="32"/>
        </w:rPr>
        <w:lastRenderedPageBreak/>
        <w:t>作品二维码、代表性截图、完整文字稿：</w:t>
      </w:r>
    </w:p>
    <w:p w:rsidR="00D844F3" w:rsidRDefault="00D844F3" w:rsidP="00D844F3">
      <w:pPr>
        <w:rPr>
          <w:rFonts w:ascii="黑体" w:eastAsia="黑体" w:hAnsi="黑体" w:cs="黑体"/>
          <w:sz w:val="28"/>
          <w:szCs w:val="28"/>
        </w:rPr>
      </w:pPr>
      <w:r>
        <w:rPr>
          <w:rFonts w:ascii="黑体" w:eastAsia="黑体" w:hAnsi="黑体" w:cs="黑体" w:hint="eastAsia"/>
          <w:sz w:val="28"/>
          <w:szCs w:val="28"/>
        </w:rPr>
        <w:t>作品二维码：</w:t>
      </w:r>
    </w:p>
    <w:p w:rsidR="00D844F3" w:rsidRDefault="002C7A0E" w:rsidP="00D844F3">
      <w:pPr>
        <w:rPr>
          <w:rFonts w:ascii="Times New Roman" w:hAnsi="Times New Roman" w:cs="Times New Roman"/>
        </w:rPr>
      </w:pPr>
      <w:r>
        <w:rPr>
          <w:rFonts w:ascii="Times New Roman" w:hAnsi="Times New Roman" w:cs="Times New Roman"/>
          <w:noProof/>
        </w:rPr>
        <w:drawing>
          <wp:inline distT="0" distB="0" distL="0" distR="0">
            <wp:extent cx="2057400" cy="2057400"/>
            <wp:effectExtent l="19050" t="0" r="0" b="0"/>
            <wp:docPr id="2" name="图片 2" descr="G:\腾讯电脑管家软件搬家\xwechat_files\qq147525177_9cc1\temp\RWTemp\2026-07\5bf3655e6794ff9132227d52df3d062e\45ee3ea4e4fad92845624d73f5b7ba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腾讯电脑管家软件搬家\xwechat_files\qq147525177_9cc1\temp\RWTemp\2026-07\5bf3655e6794ff9132227d52df3d062e\45ee3ea4e4fad92845624d73f5b7badb.jpg"/>
                    <pic:cNvPicPr>
                      <a:picLocks noChangeAspect="1" noChangeArrowheads="1"/>
                    </pic:cNvPicPr>
                  </pic:nvPicPr>
                  <pic:blipFill>
                    <a:blip r:embed="rId6" cstate="print"/>
                    <a:srcRect/>
                    <a:stretch>
                      <a:fillRect/>
                    </a:stretch>
                  </pic:blipFill>
                  <pic:spPr bwMode="auto">
                    <a:xfrm>
                      <a:off x="0" y="0"/>
                      <a:ext cx="2057895" cy="2057895"/>
                    </a:xfrm>
                    <a:prstGeom prst="rect">
                      <a:avLst/>
                    </a:prstGeom>
                    <a:noFill/>
                    <a:ln w="9525">
                      <a:noFill/>
                      <a:miter lim="800000"/>
                      <a:headEnd/>
                      <a:tailEnd/>
                    </a:ln>
                  </pic:spPr>
                </pic:pic>
              </a:graphicData>
            </a:graphic>
          </wp:inline>
        </w:drawing>
      </w:r>
    </w:p>
    <w:p w:rsidR="00D844F3" w:rsidRDefault="00D844F3" w:rsidP="00D844F3">
      <w:pPr>
        <w:rPr>
          <w:rFonts w:ascii="黑体" w:eastAsia="黑体" w:hAnsi="黑体" w:cs="黑体"/>
          <w:sz w:val="28"/>
          <w:szCs w:val="28"/>
        </w:rPr>
      </w:pPr>
      <w:r w:rsidRPr="00D844F3">
        <w:rPr>
          <w:rFonts w:ascii="黑体" w:eastAsia="黑体" w:hAnsi="黑体" w:cs="黑体" w:hint="eastAsia"/>
          <w:sz w:val="28"/>
          <w:szCs w:val="28"/>
        </w:rPr>
        <w:t>代表性截图</w:t>
      </w:r>
      <w:r>
        <w:rPr>
          <w:rFonts w:ascii="黑体" w:eastAsia="黑体" w:hAnsi="黑体" w:cs="黑体" w:hint="eastAsia"/>
          <w:sz w:val="28"/>
          <w:szCs w:val="28"/>
        </w:rPr>
        <w:t>：</w:t>
      </w:r>
    </w:p>
    <w:p w:rsidR="00D844F3" w:rsidRDefault="00D844F3" w:rsidP="00D844F3">
      <w:pPr>
        <w:rPr>
          <w:rFonts w:ascii="黑体" w:eastAsia="黑体" w:hAnsi="黑体" w:cs="黑体"/>
          <w:sz w:val="28"/>
          <w:szCs w:val="28"/>
        </w:rPr>
      </w:pPr>
      <w:r w:rsidRPr="00D844F3">
        <w:rPr>
          <w:rFonts w:ascii="黑体" w:eastAsia="黑体" w:hAnsi="黑体" w:cs="黑体"/>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5pt;height:6in" o:ole="">
            <v:imagedata r:id="rId7" o:title=""/>
          </v:shape>
          <o:OLEObject Type="Embed" ProgID="FoxitReader.Document" ShapeID="_x0000_i1025" DrawAspect="Content" ObjectID="_1846235848" r:id="rId8"/>
        </w:object>
      </w:r>
    </w:p>
    <w:p w:rsidR="00D844F3" w:rsidRDefault="00D844F3" w:rsidP="00D844F3">
      <w:pPr>
        <w:rPr>
          <w:rFonts w:ascii="黑体" w:eastAsia="黑体" w:hAnsi="黑体" w:cs="黑体"/>
          <w:szCs w:val="32"/>
        </w:rPr>
      </w:pPr>
      <w:r>
        <w:rPr>
          <w:rFonts w:ascii="黑体" w:eastAsia="黑体" w:hAnsi="黑体" w:cs="黑体" w:hint="eastAsia"/>
          <w:szCs w:val="32"/>
        </w:rPr>
        <w:lastRenderedPageBreak/>
        <w:t>完整文字稿：</w:t>
      </w:r>
    </w:p>
    <w:p w:rsidR="00D844F3" w:rsidRPr="00A50292" w:rsidRDefault="00D844F3" w:rsidP="00D844F3">
      <w:pPr>
        <w:pStyle w:val="a6"/>
        <w:widowControl/>
        <w:spacing w:beforeAutospacing="0" w:afterAutospacing="0" w:line="560" w:lineRule="exact"/>
        <w:jc w:val="center"/>
        <w:rPr>
          <w:rFonts w:ascii="方正小标宋_GBK" w:eastAsia="方正小标宋_GBK" w:hAnsi="黑体" w:cs="黑体"/>
          <w:sz w:val="32"/>
          <w:szCs w:val="32"/>
        </w:rPr>
      </w:pPr>
      <w:r w:rsidRPr="00A50292">
        <w:rPr>
          <w:rFonts w:ascii="方正小标宋_GBK" w:eastAsia="方正小标宋_GBK" w:hAnsi="黑体" w:cs="黑体" w:hint="eastAsia"/>
          <w:sz w:val="32"/>
          <w:szCs w:val="32"/>
          <w:shd w:val="clear" w:color="auto" w:fill="FFFFFF"/>
        </w:rPr>
        <w:t>生成式人工智能赋能电商产业发展</w:t>
      </w:r>
    </w:p>
    <w:p w:rsidR="00D844F3" w:rsidRPr="00A50292" w:rsidRDefault="00D844F3" w:rsidP="00D844F3">
      <w:pPr>
        <w:pStyle w:val="1"/>
        <w:widowControl/>
        <w:spacing w:beforeAutospacing="0" w:afterAutospacing="0" w:line="560" w:lineRule="exact"/>
        <w:jc w:val="center"/>
        <w:rPr>
          <w:rFonts w:ascii="仿宋_GB2312" w:eastAsia="仿宋_GB2312" w:hint="default"/>
          <w:b w:val="0"/>
          <w:bCs w:val="0"/>
          <w:sz w:val="32"/>
          <w:szCs w:val="32"/>
        </w:rPr>
      </w:pPr>
      <w:r w:rsidRPr="00A50292">
        <w:rPr>
          <w:rFonts w:ascii="方正小标宋_GBK" w:eastAsia="方正小标宋_GBK" w:hAnsi="黑体" w:cs="黑体"/>
          <w:b w:val="0"/>
          <w:bCs w:val="0"/>
          <w:sz w:val="32"/>
          <w:szCs w:val="32"/>
          <w:shd w:val="clear" w:color="auto" w:fill="FFFFFF"/>
        </w:rPr>
        <w:t>降本增效实现“商拍自由”</w:t>
      </w:r>
    </w:p>
    <w:p w:rsidR="00D844F3" w:rsidRPr="00D844F3" w:rsidRDefault="00D844F3" w:rsidP="00D844F3">
      <w:pPr>
        <w:pStyle w:val="a6"/>
        <w:widowControl/>
        <w:spacing w:beforeAutospacing="0" w:afterAutospacing="0" w:line="560" w:lineRule="exact"/>
        <w:jc w:val="both"/>
        <w:rPr>
          <w:rStyle w:val="a7"/>
          <w:rFonts w:ascii="仿宋_GB2312" w:eastAsia="仿宋_GB2312" w:hAnsi="微软雅黑" w:cs="微软雅黑"/>
          <w:b w:val="0"/>
          <w:bCs/>
          <w:sz w:val="32"/>
          <w:szCs w:val="32"/>
          <w:shd w:val="clear" w:color="auto" w:fill="FFFFFF"/>
        </w:rPr>
      </w:pPr>
      <w:r w:rsidRPr="00D844F3">
        <w:rPr>
          <w:rStyle w:val="a7"/>
          <w:rFonts w:ascii="仿宋_GB2312" w:eastAsia="仿宋_GB2312" w:hAnsi="微软雅黑" w:cs="微软雅黑" w:hint="eastAsia"/>
          <w:b w:val="0"/>
          <w:bCs/>
          <w:sz w:val="32"/>
          <w:szCs w:val="32"/>
          <w:shd w:val="clear" w:color="auto" w:fill="FFFFFF"/>
        </w:rPr>
        <w:t>文/融媒记者 黄佳</w:t>
      </w:r>
    </w:p>
    <w:p w:rsidR="00D844F3" w:rsidRPr="00A50292" w:rsidRDefault="00D844F3" w:rsidP="00D844F3">
      <w:pPr>
        <w:pStyle w:val="a6"/>
        <w:widowControl/>
        <w:spacing w:beforeAutospacing="0" w:afterAutospacing="0" w:line="560" w:lineRule="exact"/>
        <w:ind w:firstLineChars="200" w:firstLine="640"/>
        <w:jc w:val="both"/>
        <w:rPr>
          <w:rFonts w:ascii="仿宋_GB2312" w:eastAsia="仿宋_GB2312" w:hAnsi="宋体" w:cs="宋体"/>
          <w:sz w:val="32"/>
          <w:szCs w:val="32"/>
        </w:rPr>
      </w:pPr>
      <w:r w:rsidRPr="00A50292">
        <w:rPr>
          <w:rFonts w:ascii="仿宋_GB2312" w:eastAsia="仿宋_GB2312" w:hAnsi="宋体" w:cs="宋体" w:hint="eastAsia"/>
          <w:sz w:val="32"/>
          <w:szCs w:val="32"/>
        </w:rPr>
        <w:t>一张绿幕、一个人台模特、一部手机、两盏摄影灯，最短两个小时，就可以得到一张与实拍高度相似的AI模特产品图。这些图片经过进一步计算、拼接，能够二次生成长度为10至15秒的视频，用于服装动态展示、社交平台“种草”等。在“双十一”点燃的岁末电商消费热潮中，生成式人工智能（AIGC）成为一股赋能常熟电商产业发展的科技力量。</w:t>
      </w:r>
    </w:p>
    <w:p w:rsidR="00D844F3" w:rsidRPr="00A50292" w:rsidRDefault="00D844F3" w:rsidP="00D844F3">
      <w:pPr>
        <w:pStyle w:val="a6"/>
        <w:widowControl/>
        <w:spacing w:beforeAutospacing="0" w:afterAutospacing="0" w:line="560" w:lineRule="exact"/>
        <w:ind w:firstLineChars="200" w:firstLine="640"/>
        <w:jc w:val="both"/>
        <w:rPr>
          <w:rFonts w:ascii="仿宋_GB2312" w:eastAsia="仿宋_GB2312" w:hAnsi="宋体" w:cs="宋体"/>
          <w:sz w:val="32"/>
          <w:szCs w:val="32"/>
        </w:rPr>
      </w:pPr>
      <w:r w:rsidRPr="00A50292">
        <w:rPr>
          <w:rFonts w:ascii="仿宋_GB2312" w:eastAsia="仿宋_GB2312" w:hAnsi="宋体" w:cs="宋体" w:hint="eastAsia"/>
          <w:sz w:val="32"/>
          <w:szCs w:val="32"/>
        </w:rPr>
        <w:t>11月11日上午10时，在常熟服装城男装中心一层某商铺内，霖润智能（苏州）科技有限公司总经理吴剑正在指导商户使用手机等简单设备拍摄出合用的绿幕人台模特图。“这件衣服是暖色调，因此灯光要调得偏冷色。”“如果拍摄衣服，灯光高度要挪到胸口位置；如果拍摄裤子，高度要挪到膝盖部位，这样可以更好地展示裤脚等细节。”在吴剑的不断指导下，商户渐渐掌握了拍摄技巧，拍出了想要的图片。这些图片被上传至霖润智能自主研发的人工智能软件“妙思门”（Musegate）进行建模学习。商户在软件中选择喜欢的AI模特、数字场景后，形态丰富的穿搭图片及视频就生成了，商品上架展示也就低成本、高效率地完成了。</w:t>
      </w:r>
    </w:p>
    <w:p w:rsidR="00D844F3" w:rsidRPr="00A50292" w:rsidRDefault="00D844F3" w:rsidP="00D844F3">
      <w:pPr>
        <w:pStyle w:val="a6"/>
        <w:widowControl/>
        <w:spacing w:beforeAutospacing="0" w:afterAutospacing="0" w:line="560" w:lineRule="exact"/>
        <w:ind w:firstLineChars="200" w:firstLine="640"/>
        <w:jc w:val="both"/>
        <w:rPr>
          <w:rFonts w:ascii="仿宋_GB2312" w:eastAsia="仿宋_GB2312" w:hAnsi="宋体" w:cs="宋体"/>
          <w:sz w:val="32"/>
          <w:szCs w:val="32"/>
        </w:rPr>
      </w:pPr>
      <w:r w:rsidRPr="00A50292">
        <w:rPr>
          <w:rFonts w:ascii="仿宋_GB2312" w:eastAsia="仿宋_GB2312" w:hAnsi="宋体" w:cs="宋体" w:hint="eastAsia"/>
          <w:sz w:val="32"/>
          <w:szCs w:val="32"/>
        </w:rPr>
        <w:t>霖润智能是一家专业从事服装行业AI视觉和视频业务的“后起之秀”。继去年成立杭州霖润智能科技有限公司后，霖润智能在常熟市委、市政府的推介下，今年又来到纺织服</w:t>
      </w:r>
      <w:r w:rsidRPr="00A50292">
        <w:rPr>
          <w:rFonts w:ascii="仿宋_GB2312" w:eastAsia="仿宋_GB2312" w:hAnsi="宋体" w:cs="宋体" w:hint="eastAsia"/>
          <w:sz w:val="32"/>
          <w:szCs w:val="32"/>
        </w:rPr>
        <w:lastRenderedPageBreak/>
        <w:t>装产业带，注册成立了霖润智能（苏州）科技有限公司，并迅速实现了业务拓展。</w:t>
      </w:r>
    </w:p>
    <w:p w:rsidR="00D844F3" w:rsidRPr="00A50292" w:rsidRDefault="00D844F3" w:rsidP="00D844F3">
      <w:pPr>
        <w:pStyle w:val="a6"/>
        <w:widowControl/>
        <w:spacing w:beforeAutospacing="0" w:afterAutospacing="0" w:line="560" w:lineRule="exact"/>
        <w:ind w:firstLineChars="200" w:firstLine="640"/>
        <w:jc w:val="both"/>
        <w:rPr>
          <w:rFonts w:ascii="仿宋_GB2312" w:eastAsia="仿宋_GB2312" w:hAnsi="宋体" w:cs="宋体"/>
          <w:sz w:val="32"/>
          <w:szCs w:val="32"/>
        </w:rPr>
      </w:pPr>
      <w:r w:rsidRPr="00A50292">
        <w:rPr>
          <w:rFonts w:ascii="仿宋_GB2312" w:eastAsia="仿宋_GB2312" w:hAnsi="宋体" w:cs="宋体" w:hint="eastAsia"/>
          <w:sz w:val="32"/>
          <w:szCs w:val="32"/>
        </w:rPr>
        <w:t>吴剑介绍，当前电商产业飞速发展，但真人模特商拍一直存在耗时长、成本高的痛点。比如说，国模拍摄一个小时的价格约为2000元，平均出一件衣服（单色）的一套图价格在三四百元，外模更贵。一些小商户需要拼单才能预约，还得将衣服寄到杭州、广州等地，等模特排期拍摄完成后再寄回来。拍摄时间一旦拉长，衣服的上架销售周期就会变短。再比如说，像羽绒服展示所需的冰雪场景，实拍不一定能让所有元素都出现在同一时空。针对市场需求，霖润智能研发的人工智能软件“妙思门”目前已累计生成100名不同肤色、长相的AI模特和近百种数字场景，并能根据客户提出的需求进行模特、场景定制，实现个性化服务。根据需求的复杂程度，建模时间各不相同，但AI模特图的交货时间最长不会超过24小时，成本约40元/套，是真人模特图的十分之一。</w:t>
      </w:r>
    </w:p>
    <w:p w:rsidR="00D844F3" w:rsidRPr="00A50292" w:rsidRDefault="00D844F3" w:rsidP="00D844F3">
      <w:pPr>
        <w:pStyle w:val="a6"/>
        <w:widowControl/>
        <w:spacing w:beforeAutospacing="0" w:afterAutospacing="0" w:line="560" w:lineRule="exact"/>
        <w:ind w:firstLineChars="200" w:firstLine="640"/>
        <w:jc w:val="both"/>
        <w:rPr>
          <w:rFonts w:ascii="仿宋_GB2312" w:eastAsia="仿宋_GB2312" w:hAnsi="宋体" w:cs="宋体"/>
          <w:sz w:val="32"/>
          <w:szCs w:val="32"/>
        </w:rPr>
      </w:pPr>
      <w:r w:rsidRPr="00A50292">
        <w:rPr>
          <w:rFonts w:ascii="仿宋_GB2312" w:eastAsia="仿宋_GB2312" w:hAnsi="宋体" w:cs="宋体" w:hint="eastAsia"/>
          <w:sz w:val="32"/>
          <w:szCs w:val="32"/>
        </w:rPr>
        <w:t>自公司落地常熟以来，短短3个多月的时间，霖润智能已服务常熟本地企业80多家，助力常熟纺织服装电商产业降本增效。在今年9月举行的2024纺织服装品牌发展大会上，公司与客户达成了不少合作，也对接到了30多个潜在客户，这更加坚定了初创企业的发展信心。“目前，公司已经签约苏州尚瑭数智文化产业园，办公场所已完成设计，即将施工，预计2025年3月能够投用。”吴剑说。</w:t>
      </w:r>
    </w:p>
    <w:p w:rsidR="00D844F3" w:rsidRPr="00A50292" w:rsidRDefault="00D844F3" w:rsidP="00D844F3">
      <w:pPr>
        <w:pStyle w:val="a6"/>
        <w:widowControl/>
        <w:spacing w:beforeAutospacing="0" w:afterAutospacing="0" w:line="560" w:lineRule="exact"/>
        <w:ind w:firstLineChars="200" w:firstLine="640"/>
        <w:jc w:val="both"/>
        <w:rPr>
          <w:rFonts w:ascii="仿宋_GB2312" w:eastAsia="仿宋_GB2312"/>
          <w:sz w:val="32"/>
          <w:szCs w:val="32"/>
        </w:rPr>
      </w:pPr>
      <w:r w:rsidRPr="00A50292">
        <w:rPr>
          <w:rFonts w:ascii="仿宋_GB2312" w:eastAsia="仿宋_GB2312" w:hAnsi="宋体" w:cs="宋体" w:hint="eastAsia"/>
          <w:sz w:val="32"/>
          <w:szCs w:val="32"/>
        </w:rPr>
        <w:t>苏州尚瑭数智文化产业园位于莫城街道云裳消费小镇北部产业核心区，是常熟市重点产业项目。产业园以现代服</w:t>
      </w:r>
      <w:r w:rsidRPr="00A50292">
        <w:rPr>
          <w:rFonts w:ascii="仿宋_GB2312" w:eastAsia="仿宋_GB2312" w:hAnsi="宋体" w:cs="宋体" w:hint="eastAsia"/>
          <w:sz w:val="32"/>
          <w:szCs w:val="32"/>
        </w:rPr>
        <w:lastRenderedPageBreak/>
        <w:t>务业集聚区为发展定位，在招商上聚焦品牌电商、新业态外贸、生成式人工智能（AIGC）三大赛道，重点招引如品牌电商、跨境贸易、信息服务等“2.5”产业和新经济项目，形成集聚效应。以科技创新为源动力，不断向“云端”市场发力，常熟“电商创业福地”城市IP正愈发闪亮。</w:t>
      </w:r>
    </w:p>
    <w:p w:rsidR="00D844F3" w:rsidRPr="00A50292" w:rsidRDefault="00D844F3" w:rsidP="00D844F3">
      <w:pPr>
        <w:spacing w:line="560" w:lineRule="exact"/>
        <w:rPr>
          <w:rFonts w:ascii="仿宋_GB2312" w:eastAsia="仿宋_GB2312" w:hAnsi="宋体" w:cs="宋体"/>
          <w:szCs w:val="32"/>
        </w:rPr>
      </w:pPr>
    </w:p>
    <w:p w:rsidR="00D844F3" w:rsidRPr="00A50292" w:rsidRDefault="00D844F3" w:rsidP="00D844F3">
      <w:pPr>
        <w:spacing w:line="560" w:lineRule="exact"/>
        <w:rPr>
          <w:rFonts w:ascii="仿宋_GB2312" w:eastAsia="仿宋_GB2312" w:hAnsi="宋体" w:cs="宋体"/>
          <w:szCs w:val="32"/>
        </w:rPr>
      </w:pPr>
    </w:p>
    <w:p w:rsidR="00D844F3" w:rsidRPr="00D844F3" w:rsidRDefault="00D844F3" w:rsidP="00D844F3">
      <w:pPr>
        <w:rPr>
          <w:rFonts w:ascii="黑体" w:eastAsia="黑体" w:hAnsi="黑体" w:cs="黑体"/>
          <w:sz w:val="28"/>
          <w:szCs w:val="28"/>
        </w:rPr>
      </w:pPr>
    </w:p>
    <w:sectPr w:rsidR="00D844F3" w:rsidRPr="00D844F3" w:rsidSect="00585430">
      <w:headerReference w:type="default" r:id="rId9"/>
      <w:footerReference w:type="default" r:id="rId10"/>
      <w:pgSz w:w="11906" w:h="16838"/>
      <w:pgMar w:top="1134"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214" w:rsidRDefault="00CE4214" w:rsidP="003F1D13">
      <w:r>
        <w:separator/>
      </w:r>
    </w:p>
  </w:endnote>
  <w:endnote w:type="continuationSeparator" w:id="0">
    <w:p w:rsidR="00CE4214" w:rsidRDefault="00CE4214" w:rsidP="003F1D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0899A447-F3EC-44F9-81C0-9854FA8B5EA4}"/>
  </w:font>
  <w:font w:name="方正仿宋_GB2312">
    <w:altName w:val="微软雅黑"/>
    <w:charset w:val="86"/>
    <w:family w:val="auto"/>
    <w:pitch w:val="default"/>
    <w:sig w:usb0="00000000" w:usb1="184F6CFA" w:usb2="00000012" w:usb3="00000000" w:csb0="00040001" w:csb1="00000000"/>
  </w:font>
  <w:font w:name="方正小标宋_GBK">
    <w:panose1 w:val="03000509000000000000"/>
    <w:charset w:val="86"/>
    <w:family w:val="script"/>
    <w:pitch w:val="fixed"/>
    <w:sig w:usb0="00000001" w:usb1="080E0000" w:usb2="00000010" w:usb3="00000000" w:csb0="00040000" w:csb1="00000000"/>
    <w:embedRegular r:id="rId2" w:subsetted="1" w:fontKey="{39A7A0F8-045A-4FBA-917B-7A29B154CBD2}"/>
  </w:font>
  <w:font w:name="方正小标宋简体">
    <w:altName w:val="DFLiKaiShu-Md"/>
    <w:charset w:val="86"/>
    <w:family w:val="script"/>
    <w:pitch w:val="default"/>
    <w:sig w:usb0="00000001" w:usb1="08000000" w:usb2="00000000" w:usb3="00000000" w:csb0="00040000" w:csb1="00000000"/>
  </w:font>
  <w:font w:name="方正仿宋_GBK">
    <w:panose1 w:val="03000509000000000000"/>
    <w:charset w:val="86"/>
    <w:family w:val="script"/>
    <w:pitch w:val="fixed"/>
    <w:sig w:usb0="00000001" w:usb1="080E0000" w:usb2="00000010" w:usb3="00000000" w:csb0="00040000" w:csb1="00000000"/>
    <w:embedRegular r:id="rId3" w:subsetted="1" w:fontKey="{ADB2BBEE-76F2-4DA4-AA12-F75208592718}"/>
    <w:embedBold r:id="rId4" w:subsetted="1" w:fontKey="{D0E83C24-6C75-4821-A6BF-7DE51E7D4E33}"/>
  </w:font>
  <w:font w:name="华文楷体">
    <w:charset w:val="86"/>
    <w:family w:val="auto"/>
    <w:pitch w:val="default"/>
    <w:sig w:usb0="00000287" w:usb1="080F0000" w:usb2="00000000" w:usb3="00000000" w:csb0="0004009F" w:csb1="DFD70000"/>
    <w:embedBold r:id="rId5" w:subsetted="1" w:fontKey="{5607DA5B-93CB-40B5-A4A0-A66692EF5DA1}"/>
  </w:font>
  <w:font w:name="方正楷体_GBK">
    <w:panose1 w:val="03000509000000000000"/>
    <w:charset w:val="86"/>
    <w:family w:val="script"/>
    <w:pitch w:val="fixed"/>
    <w:sig w:usb0="00000001" w:usb1="080E0000" w:usb2="00000010" w:usb3="00000000" w:csb0="00040000" w:csb1="00000000"/>
    <w:embedBold r:id="rId6" w:subsetted="1" w:fontKey="{D96234FE-C2F4-489D-87D5-13EAD359C2B1}"/>
  </w:font>
  <w:font w:name="黑体">
    <w:altName w:val="SimHei"/>
    <w:panose1 w:val="02010609060101010101"/>
    <w:charset w:val="86"/>
    <w:family w:val="modern"/>
    <w:pitch w:val="fixed"/>
    <w:sig w:usb0="800002BF" w:usb1="38CF7CFA" w:usb2="00000016" w:usb3="00000000" w:csb0="00040001" w:csb1="00000000"/>
    <w:embedRegular r:id="rId7" w:subsetted="1" w:fontKey="{55B4C1A3-2815-4B97-AD3C-7B2704D34AB2}"/>
  </w:font>
  <w:font w:name="仿宋_GB2312">
    <w:panose1 w:val="02010609030101010101"/>
    <w:charset w:val="86"/>
    <w:family w:val="modern"/>
    <w:pitch w:val="fixed"/>
    <w:sig w:usb0="00000001" w:usb1="080E0000" w:usb2="00000010" w:usb3="00000000" w:csb0="00040000" w:csb1="00000000"/>
    <w:embedRegular r:id="rId8" w:subsetted="1" w:fontKey="{2F9805E7-F0E0-443A-B96C-5C9331845B3B}"/>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399629"/>
      <w:docPartObj>
        <w:docPartGallery w:val="Page Numbers (Bottom of Page)"/>
        <w:docPartUnique/>
      </w:docPartObj>
    </w:sdtPr>
    <w:sdtContent>
      <w:p w:rsidR="00D844F3" w:rsidRDefault="008D379A">
        <w:pPr>
          <w:pStyle w:val="a4"/>
          <w:jc w:val="center"/>
        </w:pPr>
        <w:fldSimple w:instr=" PAGE   \* MERGEFORMAT ">
          <w:r w:rsidR="002C7A0E" w:rsidRPr="002C7A0E">
            <w:rPr>
              <w:noProof/>
              <w:lang w:val="zh-CN"/>
            </w:rPr>
            <w:t>5</w:t>
          </w:r>
        </w:fldSimple>
      </w:p>
    </w:sdtContent>
  </w:sdt>
  <w:p w:rsidR="00D844F3" w:rsidRDefault="00D844F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214" w:rsidRDefault="00CE4214" w:rsidP="003F1D13">
      <w:r>
        <w:separator/>
      </w:r>
    </w:p>
  </w:footnote>
  <w:footnote w:type="continuationSeparator" w:id="0">
    <w:p w:rsidR="00CE4214" w:rsidRDefault="00CE4214" w:rsidP="003F1D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D13" w:rsidRDefault="003F1D13">
    <w:pPr>
      <w:pStyle w:val="3"/>
      <w:spacing w:after="0" w:line="320" w:lineRule="exact"/>
      <w:ind w:firstLine="602"/>
      <w:rPr>
        <w:rFonts w:ascii="楷体" w:eastAsia="楷体" w:hAnsi="楷体"/>
        <w:b/>
        <w:sz w:val="30"/>
        <w:szCs w:val="3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rsids>
    <w:rsidRoot w:val="003F1D13"/>
    <w:rsid w:val="001B6F2B"/>
    <w:rsid w:val="002C7A0E"/>
    <w:rsid w:val="003F1D13"/>
    <w:rsid w:val="00417E83"/>
    <w:rsid w:val="00495893"/>
    <w:rsid w:val="00517ACC"/>
    <w:rsid w:val="00585430"/>
    <w:rsid w:val="008D379A"/>
    <w:rsid w:val="00906786"/>
    <w:rsid w:val="00C57AC4"/>
    <w:rsid w:val="00CE4214"/>
    <w:rsid w:val="00D844F3"/>
    <w:rsid w:val="00FD7A71"/>
    <w:rsid w:val="01A97B4C"/>
    <w:rsid w:val="040C2A1E"/>
    <w:rsid w:val="0B462863"/>
    <w:rsid w:val="0BDC704F"/>
    <w:rsid w:val="0C9615C8"/>
    <w:rsid w:val="0EF34AB0"/>
    <w:rsid w:val="0EF6634E"/>
    <w:rsid w:val="103E4A53"/>
    <w:rsid w:val="150317C5"/>
    <w:rsid w:val="16FA2753"/>
    <w:rsid w:val="1A2B27FC"/>
    <w:rsid w:val="291819B2"/>
    <w:rsid w:val="2C815051"/>
    <w:rsid w:val="2CCF04B2"/>
    <w:rsid w:val="2F725125"/>
    <w:rsid w:val="31523460"/>
    <w:rsid w:val="33363900"/>
    <w:rsid w:val="38C033A5"/>
    <w:rsid w:val="3A696F7B"/>
    <w:rsid w:val="3ADE3FB6"/>
    <w:rsid w:val="3B5D312D"/>
    <w:rsid w:val="3CBA010B"/>
    <w:rsid w:val="3CD218F9"/>
    <w:rsid w:val="3D202664"/>
    <w:rsid w:val="3F0C2A04"/>
    <w:rsid w:val="4577128F"/>
    <w:rsid w:val="487274EA"/>
    <w:rsid w:val="499A72FA"/>
    <w:rsid w:val="4B736055"/>
    <w:rsid w:val="4CA94913"/>
    <w:rsid w:val="532145E9"/>
    <w:rsid w:val="582C0BBC"/>
    <w:rsid w:val="5D250E1A"/>
    <w:rsid w:val="60BF5B6D"/>
    <w:rsid w:val="62F5293B"/>
    <w:rsid w:val="64201A10"/>
    <w:rsid w:val="68E6311C"/>
    <w:rsid w:val="6F6B5CF5"/>
    <w:rsid w:val="70CD2B43"/>
    <w:rsid w:val="72205B7A"/>
    <w:rsid w:val="73F26870"/>
    <w:rsid w:val="7423420D"/>
    <w:rsid w:val="77884A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Body Text 3"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1D13"/>
    <w:pPr>
      <w:widowControl w:val="0"/>
      <w:jc w:val="both"/>
    </w:pPr>
    <w:rPr>
      <w:rFonts w:asciiTheme="minorHAnsi" w:eastAsia="方正仿宋_GB2312" w:hAnsiTheme="minorHAnsi" w:cstheme="minorBidi"/>
      <w:kern w:val="2"/>
      <w:sz w:val="32"/>
      <w:szCs w:val="22"/>
    </w:rPr>
  </w:style>
  <w:style w:type="paragraph" w:styleId="1">
    <w:name w:val="heading 1"/>
    <w:basedOn w:val="a"/>
    <w:next w:val="a"/>
    <w:link w:val="1Char"/>
    <w:qFormat/>
    <w:rsid w:val="00D844F3"/>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uiPriority w:val="99"/>
    <w:unhideWhenUsed/>
    <w:qFormat/>
    <w:rsid w:val="003F1D13"/>
    <w:pPr>
      <w:spacing w:after="120"/>
    </w:pPr>
    <w:rPr>
      <w:sz w:val="16"/>
      <w:szCs w:val="16"/>
    </w:rPr>
  </w:style>
  <w:style w:type="paragraph" w:styleId="a3">
    <w:name w:val="header"/>
    <w:basedOn w:val="a"/>
    <w:uiPriority w:val="99"/>
    <w:unhideWhenUsed/>
    <w:qFormat/>
    <w:rsid w:val="003F1D1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rsid w:val="00D844F3"/>
    <w:pPr>
      <w:tabs>
        <w:tab w:val="center" w:pos="4153"/>
        <w:tab w:val="right" w:pos="8306"/>
      </w:tabs>
      <w:snapToGrid w:val="0"/>
      <w:jc w:val="left"/>
    </w:pPr>
    <w:rPr>
      <w:sz w:val="18"/>
      <w:szCs w:val="18"/>
    </w:rPr>
  </w:style>
  <w:style w:type="character" w:customStyle="1" w:styleId="Char">
    <w:name w:val="页脚 Char"/>
    <w:basedOn w:val="a0"/>
    <w:link w:val="a4"/>
    <w:uiPriority w:val="99"/>
    <w:rsid w:val="00D844F3"/>
    <w:rPr>
      <w:rFonts w:asciiTheme="minorHAnsi" w:eastAsia="方正仿宋_GB2312" w:hAnsiTheme="minorHAnsi" w:cstheme="minorBidi"/>
      <w:kern w:val="2"/>
      <w:sz w:val="18"/>
      <w:szCs w:val="18"/>
    </w:rPr>
  </w:style>
  <w:style w:type="paragraph" w:styleId="a5">
    <w:name w:val="Balloon Text"/>
    <w:basedOn w:val="a"/>
    <w:link w:val="Char0"/>
    <w:rsid w:val="00D844F3"/>
    <w:rPr>
      <w:sz w:val="18"/>
      <w:szCs w:val="18"/>
    </w:rPr>
  </w:style>
  <w:style w:type="character" w:customStyle="1" w:styleId="Char0">
    <w:name w:val="批注框文本 Char"/>
    <w:basedOn w:val="a0"/>
    <w:link w:val="a5"/>
    <w:rsid w:val="00D844F3"/>
    <w:rPr>
      <w:rFonts w:asciiTheme="minorHAnsi" w:eastAsia="方正仿宋_GB2312" w:hAnsiTheme="minorHAnsi" w:cstheme="minorBidi"/>
      <w:kern w:val="2"/>
      <w:sz w:val="18"/>
      <w:szCs w:val="18"/>
    </w:rPr>
  </w:style>
  <w:style w:type="character" w:customStyle="1" w:styleId="1Char">
    <w:name w:val="标题 1 Char"/>
    <w:basedOn w:val="a0"/>
    <w:link w:val="1"/>
    <w:rsid w:val="00D844F3"/>
    <w:rPr>
      <w:rFonts w:ascii="宋体" w:hAnsi="宋体"/>
      <w:b/>
      <w:bCs/>
      <w:kern w:val="44"/>
      <w:sz w:val="48"/>
      <w:szCs w:val="48"/>
    </w:rPr>
  </w:style>
  <w:style w:type="paragraph" w:styleId="a6">
    <w:name w:val="Normal (Web)"/>
    <w:basedOn w:val="a"/>
    <w:rsid w:val="00D844F3"/>
    <w:pPr>
      <w:spacing w:beforeAutospacing="1" w:afterAutospacing="1"/>
      <w:jc w:val="left"/>
    </w:pPr>
    <w:rPr>
      <w:rFonts w:eastAsiaTheme="minorEastAsia" w:cs="Times New Roman"/>
      <w:kern w:val="0"/>
      <w:sz w:val="24"/>
      <w:szCs w:val="24"/>
    </w:rPr>
  </w:style>
  <w:style w:type="character" w:styleId="a7">
    <w:name w:val="Strong"/>
    <w:basedOn w:val="a0"/>
    <w:qFormat/>
    <w:rsid w:val="00D844F3"/>
    <w:rPr>
      <w: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368</Words>
  <Characters>2098</Characters>
  <Application>Microsoft Office Word</Application>
  <DocSecurity>0</DocSecurity>
  <Lines>17</Lines>
  <Paragraphs>4</Paragraphs>
  <ScaleCrop>false</ScaleCrop>
  <Company/>
  <LinksUpToDate>false</LinksUpToDate>
  <CharactersWithSpaces>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dc:creator>
  <cp:lastModifiedBy>xbany</cp:lastModifiedBy>
  <cp:revision>3</cp:revision>
  <dcterms:created xsi:type="dcterms:W3CDTF">2026-07-22T06:07:00Z</dcterms:created>
  <dcterms:modified xsi:type="dcterms:W3CDTF">2026-07-22T06:31:00Z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eyJoZGlkIjoiNjdlMmNlODE3OTJjMDY5NDlhMWVlZjMwM2YwZmYxYTciLCJ1c2VySWQiOiI3NTM3MjQ2MDUifQ==</vt:lpwstr>
  </property>
  <property fmtid="{D5CDD505-2E9C-101B-9397-08002B2CF9AE}" pid="4" name="ICV">
    <vt:lpwstr>E90ED8A91D9D4CF5964A6B491F5580EB_13</vt:lpwstr>
  </property>
</Properties>
</file>